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B3" w:rsidRDefault="002B2CB3" w:rsidP="004D10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2FBF" w:rsidRPr="004B23B7" w:rsidRDefault="00F52FBF" w:rsidP="00F6674A">
      <w:pPr>
        <w:autoSpaceDE w:val="0"/>
        <w:autoSpaceDN w:val="0"/>
        <w:adjustRightInd w:val="0"/>
        <w:spacing w:after="0" w:line="240" w:lineRule="auto"/>
        <w:ind w:left="3402" w:firstLine="70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F6674A" w:rsidP="00F6674A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4B23B7" w:rsidRDefault="00F4291C" w:rsidP="00F6674A">
      <w:pPr>
        <w:spacing w:after="0" w:line="240" w:lineRule="auto"/>
        <w:ind w:left="3402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F52FBF" w:rsidRPr="004B23B7" w:rsidRDefault="0066562D" w:rsidP="00F6674A">
      <w:pPr>
        <w:spacing w:after="0" w:line="240" w:lineRule="auto"/>
        <w:ind w:left="3402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F4291C">
        <w:rPr>
          <w:rFonts w:ascii="Times New Roman" w:eastAsia="Times New Roman" w:hAnsi="Times New Roman"/>
          <w:sz w:val="28"/>
          <w:szCs w:val="28"/>
          <w:lang w:eastAsia="ru-RU"/>
        </w:rPr>
        <w:t>Е.В. Малиновская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2FBF" w:rsidRPr="004B23B7" w:rsidRDefault="00F52FBF" w:rsidP="00F6674A">
      <w:pPr>
        <w:spacing w:after="0" w:line="240" w:lineRule="auto"/>
        <w:ind w:left="3402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FBF" w:rsidRDefault="00FD73E7" w:rsidP="00F6674A">
      <w:pPr>
        <w:spacing w:after="0" w:line="240" w:lineRule="auto"/>
        <w:ind w:left="3402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EA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D61C5" w:rsidRPr="00013EA3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013EA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D7A6E" w:rsidRPr="00013EA3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736C5D" w:rsidRPr="00013EA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52EB1" w:rsidRPr="00013EA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52FBF" w:rsidRPr="00013EA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F52FBF" w:rsidRDefault="00F52FBF" w:rsidP="00F6674A">
      <w:pPr>
        <w:spacing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</w:p>
    <w:p w:rsidR="00B11108" w:rsidRDefault="00B11108" w:rsidP="00F6674A">
      <w:pPr>
        <w:spacing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</w:p>
    <w:p w:rsidR="00787123" w:rsidRPr="00F4390A" w:rsidRDefault="004D6DBF" w:rsidP="00FD73E7">
      <w:pPr>
        <w:pStyle w:val="af1"/>
        <w:jc w:val="center"/>
        <w:rPr>
          <w:rFonts w:ascii="Times New Roman" w:hAnsi="Times New Roman"/>
          <w:b/>
          <w:sz w:val="31"/>
          <w:szCs w:val="31"/>
        </w:rPr>
      </w:pPr>
      <w:r w:rsidRPr="00F4390A">
        <w:rPr>
          <w:rFonts w:ascii="Times New Roman" w:hAnsi="Times New Roman"/>
          <w:b/>
          <w:sz w:val="31"/>
          <w:szCs w:val="31"/>
        </w:rPr>
        <w:t>Заключение</w:t>
      </w:r>
    </w:p>
    <w:p w:rsidR="00D70069" w:rsidRDefault="00352EB1" w:rsidP="00CA75DA">
      <w:pPr>
        <w:pStyle w:val="af1"/>
        <w:jc w:val="center"/>
        <w:rPr>
          <w:rFonts w:ascii="Times New Roman" w:hAnsi="Times New Roman"/>
          <w:b/>
          <w:sz w:val="31"/>
          <w:szCs w:val="31"/>
        </w:rPr>
      </w:pPr>
      <w:r>
        <w:rPr>
          <w:rFonts w:ascii="Times New Roman" w:hAnsi="Times New Roman"/>
          <w:b/>
          <w:sz w:val="31"/>
          <w:szCs w:val="31"/>
        </w:rPr>
        <w:t>Р</w:t>
      </w:r>
      <w:r w:rsidR="004D6DBF" w:rsidRPr="00F4390A">
        <w:rPr>
          <w:rFonts w:ascii="Times New Roman" w:hAnsi="Times New Roman"/>
          <w:b/>
          <w:sz w:val="31"/>
          <w:szCs w:val="31"/>
        </w:rPr>
        <w:t xml:space="preserve">евизионной комиссии </w:t>
      </w:r>
      <w:proofErr w:type="spellStart"/>
      <w:r>
        <w:rPr>
          <w:rFonts w:ascii="Times New Roman" w:hAnsi="Times New Roman"/>
          <w:b/>
          <w:sz w:val="31"/>
          <w:szCs w:val="31"/>
        </w:rPr>
        <w:t>Конышевского</w:t>
      </w:r>
      <w:proofErr w:type="spellEnd"/>
      <w:r w:rsidR="004D6DBF" w:rsidRPr="00F4390A">
        <w:rPr>
          <w:rFonts w:ascii="Times New Roman" w:hAnsi="Times New Roman"/>
          <w:b/>
          <w:sz w:val="31"/>
          <w:szCs w:val="31"/>
        </w:rPr>
        <w:t xml:space="preserve"> района Курской области по результатам внешней проверки годового отчета об исполнении бюджета </w:t>
      </w:r>
      <w:r w:rsidR="00D70069">
        <w:rPr>
          <w:rFonts w:ascii="Times New Roman" w:hAnsi="Times New Roman"/>
          <w:b/>
          <w:sz w:val="31"/>
          <w:szCs w:val="31"/>
        </w:rPr>
        <w:t>муниципального района «</w:t>
      </w:r>
      <w:proofErr w:type="spellStart"/>
      <w:r>
        <w:rPr>
          <w:rFonts w:ascii="Times New Roman" w:hAnsi="Times New Roman"/>
          <w:b/>
          <w:sz w:val="31"/>
          <w:szCs w:val="31"/>
        </w:rPr>
        <w:t>Конышевск</w:t>
      </w:r>
      <w:r w:rsidR="00D70069">
        <w:rPr>
          <w:rFonts w:ascii="Times New Roman" w:hAnsi="Times New Roman"/>
          <w:b/>
          <w:sz w:val="31"/>
          <w:szCs w:val="31"/>
        </w:rPr>
        <w:t>ий</w:t>
      </w:r>
      <w:proofErr w:type="spellEnd"/>
      <w:r w:rsidR="007F1595" w:rsidRPr="00F4390A">
        <w:rPr>
          <w:rFonts w:ascii="Times New Roman" w:hAnsi="Times New Roman"/>
          <w:b/>
          <w:sz w:val="31"/>
          <w:szCs w:val="31"/>
        </w:rPr>
        <w:t xml:space="preserve"> район</w:t>
      </w:r>
      <w:r w:rsidR="00D70069">
        <w:rPr>
          <w:rFonts w:ascii="Times New Roman" w:hAnsi="Times New Roman"/>
          <w:b/>
          <w:sz w:val="31"/>
          <w:szCs w:val="31"/>
        </w:rPr>
        <w:t>»</w:t>
      </w:r>
      <w:r w:rsidR="0066562D">
        <w:rPr>
          <w:rFonts w:ascii="Times New Roman" w:hAnsi="Times New Roman"/>
          <w:b/>
          <w:sz w:val="31"/>
          <w:szCs w:val="31"/>
        </w:rPr>
        <w:t xml:space="preserve"> </w:t>
      </w:r>
    </w:p>
    <w:p w:rsidR="004A13F9" w:rsidRPr="00CA75DA" w:rsidRDefault="00AD1C54" w:rsidP="00CA75DA">
      <w:pPr>
        <w:pStyle w:val="af1"/>
        <w:jc w:val="center"/>
        <w:rPr>
          <w:rFonts w:ascii="Times New Roman" w:hAnsi="Times New Roman"/>
          <w:b/>
          <w:sz w:val="31"/>
          <w:szCs w:val="31"/>
        </w:rPr>
      </w:pPr>
      <w:r w:rsidRPr="00F4390A">
        <w:rPr>
          <w:rFonts w:ascii="Times New Roman" w:hAnsi="Times New Roman"/>
          <w:b/>
          <w:sz w:val="31"/>
          <w:szCs w:val="31"/>
        </w:rPr>
        <w:t>Курской области</w:t>
      </w:r>
      <w:r w:rsidR="00AD096D">
        <w:rPr>
          <w:rFonts w:ascii="Times New Roman" w:hAnsi="Times New Roman"/>
          <w:b/>
          <w:sz w:val="31"/>
          <w:szCs w:val="31"/>
        </w:rPr>
        <w:t xml:space="preserve"> за 202</w:t>
      </w:r>
      <w:r w:rsidR="00352EB1">
        <w:rPr>
          <w:rFonts w:ascii="Times New Roman" w:hAnsi="Times New Roman"/>
          <w:b/>
          <w:sz w:val="31"/>
          <w:szCs w:val="31"/>
        </w:rPr>
        <w:t>4</w:t>
      </w:r>
      <w:r w:rsidR="004A13F9" w:rsidRPr="00F4390A">
        <w:rPr>
          <w:rFonts w:ascii="Times New Roman" w:hAnsi="Times New Roman"/>
          <w:b/>
          <w:sz w:val="31"/>
          <w:szCs w:val="31"/>
        </w:rPr>
        <w:t xml:space="preserve"> год</w:t>
      </w:r>
    </w:p>
    <w:p w:rsidR="00CA75DA" w:rsidRPr="004A13F9" w:rsidRDefault="00CA75DA" w:rsidP="00FD73E7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641E31" w:rsidRPr="00FD73E7" w:rsidRDefault="00641E31" w:rsidP="00FD73E7">
      <w:pPr>
        <w:pStyle w:val="af1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FD73E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4A13F9" w:rsidRDefault="00641E31" w:rsidP="004A13F9">
      <w:pPr>
        <w:pStyle w:val="af1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AB7910" w:rsidRDefault="00641E31" w:rsidP="004A13F9">
      <w:pPr>
        <w:pStyle w:val="af1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B7910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proofErr w:type="spellStart"/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4A13F9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Курской области</w:t>
      </w:r>
      <w:r w:rsidR="002679B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202</w:t>
      </w:r>
      <w:r w:rsidR="00352EB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4A13F9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проведена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соответствии с пунктом </w:t>
      </w:r>
      <w:r w:rsidR="00352EB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4 раздела 2 </w:t>
      </w:r>
      <w:r w:rsidR="00AB7910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473B23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работы Ревизионной комиссии </w:t>
      </w:r>
      <w:proofErr w:type="spellStart"/>
      <w:r w:rsidR="00352EB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473B23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</w:t>
      </w:r>
      <w:r w:rsidR="00AD096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352EB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957174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AB7910" w:rsidRDefault="00641E31" w:rsidP="004A13F9">
      <w:pPr>
        <w:pStyle w:val="af1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B7910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AD096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</w:t>
      </w:r>
      <w:r w:rsidR="00352EB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E44B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F69ED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AB7910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="00AD096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31.12.202</w:t>
      </w:r>
      <w:r w:rsidR="00352EB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E44B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AB7910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ода.</w:t>
      </w:r>
    </w:p>
    <w:p w:rsidR="00D27B74" w:rsidRDefault="00641E31" w:rsidP="004A13F9">
      <w:pPr>
        <w:pStyle w:val="af1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B7910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E44BBE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</w:t>
      </w:r>
      <w:r w:rsidR="00D83B6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ий</w:t>
      </w:r>
      <w:proofErr w:type="spellEnd"/>
      <w:r w:rsidR="00D27B74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 </w:t>
      </w:r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Курской области</w:t>
      </w:r>
      <w:proofErr w:type="gramStart"/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.</w:t>
      </w:r>
      <w:proofErr w:type="gramEnd"/>
    </w:p>
    <w:p w:rsidR="009868FC" w:rsidRPr="00F67657" w:rsidRDefault="009868FC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67657">
        <w:rPr>
          <w:rFonts w:ascii="Times New Roman" w:hAnsi="Times New Roman"/>
          <w:b/>
          <w:sz w:val="28"/>
          <w:szCs w:val="28"/>
        </w:rPr>
        <w:t>Цель проверки:</w:t>
      </w:r>
      <w:r w:rsidR="00E44BBE">
        <w:rPr>
          <w:rFonts w:ascii="Times New Roman" w:hAnsi="Times New Roman"/>
          <w:b/>
          <w:sz w:val="28"/>
          <w:szCs w:val="28"/>
        </w:rPr>
        <w:t xml:space="preserve"> </w:t>
      </w:r>
      <w:r w:rsidRPr="00F67657">
        <w:rPr>
          <w:rFonts w:ascii="Times New Roman" w:hAnsi="Times New Roman"/>
          <w:sz w:val="28"/>
          <w:szCs w:val="28"/>
        </w:rPr>
        <w:t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финансовой деяте</w:t>
      </w:r>
      <w:r w:rsidR="004A16A7" w:rsidRPr="00F67657">
        <w:rPr>
          <w:rFonts w:ascii="Times New Roman" w:hAnsi="Times New Roman"/>
          <w:sz w:val="28"/>
          <w:szCs w:val="28"/>
        </w:rPr>
        <w:t>льности главн</w:t>
      </w:r>
      <w:r w:rsidR="002679B7">
        <w:rPr>
          <w:rFonts w:ascii="Times New Roman" w:hAnsi="Times New Roman"/>
          <w:sz w:val="28"/>
          <w:szCs w:val="28"/>
        </w:rPr>
        <w:t>ых</w:t>
      </w:r>
      <w:r w:rsidR="004A16A7" w:rsidRPr="00F67657">
        <w:rPr>
          <w:rFonts w:ascii="Times New Roman" w:hAnsi="Times New Roman"/>
          <w:sz w:val="28"/>
          <w:szCs w:val="28"/>
        </w:rPr>
        <w:t xml:space="preserve"> распорядителя </w:t>
      </w:r>
      <w:r w:rsidRPr="00F67657">
        <w:rPr>
          <w:rFonts w:ascii="Times New Roman" w:hAnsi="Times New Roman"/>
          <w:sz w:val="28"/>
          <w:szCs w:val="28"/>
        </w:rPr>
        <w:t>бюджетных средств</w:t>
      </w:r>
      <w:r w:rsidR="003279AC" w:rsidRPr="00F67657">
        <w:rPr>
          <w:rFonts w:ascii="Times New Roman" w:hAnsi="Times New Roman"/>
          <w:sz w:val="28"/>
          <w:szCs w:val="28"/>
        </w:rPr>
        <w:t>.</w:t>
      </w:r>
    </w:p>
    <w:p w:rsidR="00F67657" w:rsidRDefault="00B730E5" w:rsidP="004A13F9">
      <w:pPr>
        <w:pStyle w:val="af1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:rsidR="00B11108" w:rsidRPr="00F67657" w:rsidRDefault="00B11108" w:rsidP="004A13F9">
      <w:pPr>
        <w:pStyle w:val="af1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730E5" w:rsidRDefault="004A16A7" w:rsidP="00B730E5">
      <w:pPr>
        <w:pStyle w:val="ConsPlusTitle"/>
        <w:ind w:left="-108" w:right="-108" w:firstLine="81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730E5">
        <w:rPr>
          <w:rFonts w:ascii="Times New Roman" w:hAnsi="Times New Roman"/>
          <w:b w:val="0"/>
          <w:sz w:val="28"/>
          <w:szCs w:val="28"/>
        </w:rPr>
        <w:t>Заключение</w:t>
      </w:r>
      <w:r w:rsidR="00C23BA2" w:rsidRPr="00B730E5">
        <w:rPr>
          <w:rFonts w:ascii="Times New Roman" w:hAnsi="Times New Roman"/>
          <w:b w:val="0"/>
          <w:sz w:val="28"/>
          <w:szCs w:val="28"/>
        </w:rPr>
        <w:t xml:space="preserve"> на годов</w:t>
      </w:r>
      <w:r w:rsidRPr="00B730E5">
        <w:rPr>
          <w:rFonts w:ascii="Times New Roman" w:hAnsi="Times New Roman"/>
          <w:b w:val="0"/>
          <w:sz w:val="28"/>
          <w:szCs w:val="28"/>
        </w:rPr>
        <w:t xml:space="preserve">ой отчет об исполнении бюджета </w:t>
      </w:r>
      <w:proofErr w:type="spellStart"/>
      <w:r w:rsidR="00D27B74" w:rsidRPr="00B730E5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D27B74" w:rsidRPr="00B730E5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 xml:space="preserve"> района Курской области </w:t>
      </w:r>
      <w:r w:rsidRPr="00B730E5">
        <w:rPr>
          <w:rFonts w:ascii="Times New Roman" w:hAnsi="Times New Roman"/>
          <w:b w:val="0"/>
          <w:sz w:val="28"/>
          <w:szCs w:val="28"/>
        </w:rPr>
        <w:t>подготовлено</w:t>
      </w:r>
      <w:r w:rsidR="00C23BA2" w:rsidRPr="00B730E5">
        <w:rPr>
          <w:rFonts w:ascii="Times New Roman" w:hAnsi="Times New Roman"/>
          <w:b w:val="0"/>
          <w:sz w:val="28"/>
          <w:szCs w:val="28"/>
        </w:rPr>
        <w:t xml:space="preserve"> в соответствии со статьей 264.4 Бюджетного код</w:t>
      </w:r>
      <w:r w:rsidR="00CF43DD" w:rsidRPr="00B730E5">
        <w:rPr>
          <w:rFonts w:ascii="Times New Roman" w:hAnsi="Times New Roman"/>
          <w:b w:val="0"/>
          <w:sz w:val="28"/>
          <w:szCs w:val="28"/>
        </w:rPr>
        <w:t>екса Российской Федерации</w:t>
      </w:r>
      <w:r w:rsidRPr="00B730E5">
        <w:rPr>
          <w:rFonts w:ascii="Times New Roman" w:hAnsi="Times New Roman"/>
          <w:b w:val="0"/>
          <w:sz w:val="28"/>
          <w:szCs w:val="28"/>
        </w:rPr>
        <w:t xml:space="preserve">, </w:t>
      </w:r>
      <w:r w:rsidR="00C23BA2" w:rsidRPr="00B730E5">
        <w:rPr>
          <w:rFonts w:ascii="Times New Roman" w:hAnsi="Times New Roman"/>
          <w:b w:val="0"/>
          <w:sz w:val="28"/>
          <w:szCs w:val="28"/>
        </w:rPr>
        <w:t xml:space="preserve">статьей </w:t>
      </w:r>
      <w:r w:rsidR="00DF5892" w:rsidRPr="00B730E5">
        <w:rPr>
          <w:rFonts w:ascii="Times New Roman" w:hAnsi="Times New Roman"/>
          <w:b w:val="0"/>
          <w:sz w:val="28"/>
          <w:szCs w:val="28"/>
        </w:rPr>
        <w:t>25</w:t>
      </w:r>
      <w:r w:rsidR="00C23BA2" w:rsidRPr="00B730E5">
        <w:rPr>
          <w:rFonts w:ascii="Times New Roman" w:hAnsi="Times New Roman"/>
          <w:b w:val="0"/>
          <w:sz w:val="28"/>
          <w:szCs w:val="28"/>
        </w:rPr>
        <w:t xml:space="preserve"> Положения о бюджетном процессе в </w:t>
      </w:r>
      <w:proofErr w:type="spellStart"/>
      <w:r w:rsidR="00D27B74" w:rsidRPr="00B730E5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>Конышевском</w:t>
      </w:r>
      <w:proofErr w:type="spellEnd"/>
      <w:r w:rsidR="00D27B74" w:rsidRPr="00B730E5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 xml:space="preserve"> районе Курской области</w:t>
      </w:r>
      <w:r w:rsidR="00C23BA2" w:rsidRPr="00B730E5">
        <w:rPr>
          <w:rFonts w:ascii="Times New Roman" w:hAnsi="Times New Roman"/>
          <w:b w:val="0"/>
          <w:sz w:val="28"/>
          <w:szCs w:val="28"/>
        </w:rPr>
        <w:t xml:space="preserve">, </w:t>
      </w:r>
      <w:r w:rsidR="00CC4679" w:rsidRPr="00B730E5">
        <w:rPr>
          <w:rFonts w:ascii="Times New Roman" w:hAnsi="Times New Roman"/>
          <w:b w:val="0"/>
          <w:sz w:val="28"/>
          <w:szCs w:val="28"/>
        </w:rPr>
        <w:t xml:space="preserve">утвержденного Решением </w:t>
      </w:r>
      <w:r w:rsidR="00B730E5" w:rsidRPr="00B730E5">
        <w:rPr>
          <w:rFonts w:ascii="Times New Roman" w:hAnsi="Times New Roman" w:cs="Times New Roman"/>
          <w:b w:val="0"/>
          <w:sz w:val="28"/>
          <w:szCs w:val="28"/>
        </w:rPr>
        <w:t xml:space="preserve">Представительного Собрания </w:t>
      </w:r>
      <w:proofErr w:type="spellStart"/>
      <w:r w:rsidR="00B730E5" w:rsidRPr="00B730E5"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 w:rsidR="00B730E5" w:rsidRPr="00B730E5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</w:t>
      </w:r>
      <w:r w:rsidR="00B73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30E5" w:rsidRPr="00B730E5">
        <w:rPr>
          <w:rFonts w:ascii="Times New Roman" w:hAnsi="Times New Roman" w:cs="Times New Roman"/>
          <w:b w:val="0"/>
          <w:sz w:val="28"/>
          <w:szCs w:val="28"/>
        </w:rPr>
        <w:t>от 04</w:t>
      </w:r>
      <w:r w:rsidR="00013EA3">
        <w:rPr>
          <w:rFonts w:ascii="Times New Roman" w:hAnsi="Times New Roman" w:cs="Times New Roman"/>
          <w:b w:val="0"/>
          <w:sz w:val="28"/>
          <w:szCs w:val="28"/>
        </w:rPr>
        <w:t>.04,</w:t>
      </w:r>
      <w:r w:rsidR="00B730E5" w:rsidRPr="00B730E5">
        <w:rPr>
          <w:rFonts w:ascii="Times New Roman" w:hAnsi="Times New Roman" w:cs="Times New Roman"/>
          <w:b w:val="0"/>
          <w:sz w:val="28"/>
          <w:szCs w:val="28"/>
        </w:rPr>
        <w:t xml:space="preserve"> 2016г. № 102 (в редакции решения №291 от 23.03.2023г.)</w:t>
      </w:r>
      <w:r w:rsidR="00B730E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9868FC" w:rsidRPr="00B730E5" w:rsidRDefault="009868FC" w:rsidP="00B730E5">
      <w:pPr>
        <w:pStyle w:val="ConsPlusTitle"/>
        <w:ind w:left="-108" w:right="-108" w:firstLine="816"/>
        <w:jc w:val="both"/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</w:pPr>
      <w:r w:rsidRPr="00B730E5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B730E5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>об исполнении</w:t>
      </w:r>
      <w:r w:rsidR="0070739E" w:rsidRPr="00B730E5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 xml:space="preserve"> бюджета </w:t>
      </w:r>
      <w:proofErr w:type="spellStart"/>
      <w:r w:rsidR="00D27B74" w:rsidRPr="00B730E5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D27B74" w:rsidRPr="00B730E5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 xml:space="preserve"> района Курской области</w:t>
      </w:r>
      <w:r w:rsidR="00AD096D" w:rsidRPr="00B730E5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 xml:space="preserve"> за 202</w:t>
      </w:r>
      <w:r w:rsidR="00352EB1" w:rsidRPr="00B730E5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>4</w:t>
      </w:r>
      <w:r w:rsidR="00D81952" w:rsidRPr="00B730E5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 xml:space="preserve"> </w:t>
      </w:r>
      <w:r w:rsidR="00D77136" w:rsidRPr="00B730E5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 xml:space="preserve">год </w:t>
      </w:r>
      <w:r w:rsidR="00C063A1" w:rsidRPr="00B730E5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 xml:space="preserve">представлена в Ревизионную </w:t>
      </w:r>
      <w:r w:rsidR="008F69ED" w:rsidRPr="00B730E5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 xml:space="preserve">комиссию </w:t>
      </w:r>
      <w:r w:rsidR="00013EA3" w:rsidRPr="00013EA3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>28</w:t>
      </w:r>
      <w:r w:rsidR="008F69ED" w:rsidRPr="00013EA3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>.03</w:t>
      </w:r>
      <w:r w:rsidR="00AD096D" w:rsidRPr="00013EA3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>.202</w:t>
      </w:r>
      <w:r w:rsidR="00013EA3" w:rsidRPr="00013EA3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>5</w:t>
      </w:r>
      <w:r w:rsidR="00A320A6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 xml:space="preserve">  </w:t>
      </w:r>
      <w:r w:rsidR="002B018F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 xml:space="preserve"> </w:t>
      </w:r>
      <w:r w:rsidR="0066562D" w:rsidRPr="00B730E5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 xml:space="preserve"> </w:t>
      </w:r>
      <w:r w:rsidR="00C063A1" w:rsidRPr="00B730E5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 xml:space="preserve"> года, что соответствует сроку представления годовой бюджетной отчетности, установленному </w:t>
      </w:r>
      <w:r w:rsidR="005D5AD9" w:rsidRPr="00B730E5">
        <w:rPr>
          <w:rFonts w:ascii="Times New Roman" w:hAnsi="Times New Roman"/>
          <w:b w:val="0"/>
          <w:sz w:val="28"/>
          <w:szCs w:val="28"/>
        </w:rPr>
        <w:t xml:space="preserve">Положением о бюджетном процессе в </w:t>
      </w:r>
      <w:proofErr w:type="spellStart"/>
      <w:r w:rsidR="00D27B74" w:rsidRPr="00B730E5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>Конышевском</w:t>
      </w:r>
      <w:proofErr w:type="spellEnd"/>
      <w:r w:rsidR="00D27B74" w:rsidRPr="00B730E5">
        <w:rPr>
          <w:rFonts w:ascii="Times New Roman" w:eastAsia="WenQuanYi Micro Hei" w:hAnsi="Times New Roman"/>
          <w:b w:val="0"/>
          <w:kern w:val="1"/>
          <w:sz w:val="28"/>
          <w:szCs w:val="28"/>
          <w:lang w:eastAsia="hi-IN" w:bidi="hi-IN"/>
        </w:rPr>
        <w:t xml:space="preserve"> районе Курской области</w:t>
      </w:r>
      <w:r w:rsidR="005D5AD9" w:rsidRPr="00B730E5">
        <w:rPr>
          <w:rFonts w:ascii="Times New Roman" w:hAnsi="Times New Roman"/>
          <w:b w:val="0"/>
          <w:sz w:val="28"/>
          <w:szCs w:val="28"/>
        </w:rPr>
        <w:t>.</w:t>
      </w:r>
    </w:p>
    <w:p w:rsidR="008930DF" w:rsidRPr="00CF5759" w:rsidRDefault="0070739E" w:rsidP="00CF575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Бюджетная отчетность в целом</w:t>
      </w:r>
      <w:r w:rsidR="008930DF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составлена в соответствии с Инстру</w:t>
      </w:r>
      <w:r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кцией о порядке составления</w:t>
      </w:r>
      <w:r w:rsidR="00850FB7" w:rsidRPr="00CF5759">
        <w:rPr>
          <w:rFonts w:ascii="Times New Roman" w:hAnsi="Times New Roman"/>
          <w:sz w:val="28"/>
          <w:szCs w:val="28"/>
        </w:rPr>
        <w:t xml:space="preserve"> и представления годовой, квартальной и месячной отчетности об исполнении бюджетов бюджетной системы Российской Федерации, </w:t>
      </w:r>
      <w:r w:rsidR="00850FB7" w:rsidRPr="00CF5759">
        <w:rPr>
          <w:rFonts w:ascii="Times New Roman" w:hAnsi="Times New Roman"/>
          <w:sz w:val="28"/>
          <w:szCs w:val="28"/>
        </w:rPr>
        <w:lastRenderedPageBreak/>
        <w:t>утвержденной приказом Мин</w:t>
      </w:r>
      <w:r w:rsidRPr="00CF5759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CF5759">
        <w:rPr>
          <w:rFonts w:ascii="Times New Roman" w:hAnsi="Times New Roman"/>
          <w:sz w:val="28"/>
          <w:szCs w:val="28"/>
        </w:rPr>
        <w:t>фина</w:t>
      </w:r>
      <w:r w:rsidRPr="00CF5759">
        <w:rPr>
          <w:rFonts w:ascii="Times New Roman" w:hAnsi="Times New Roman"/>
          <w:sz w:val="28"/>
          <w:szCs w:val="28"/>
        </w:rPr>
        <w:t>нсов</w:t>
      </w:r>
      <w:r w:rsidR="00850FB7" w:rsidRPr="00CF5759">
        <w:rPr>
          <w:rFonts w:ascii="Times New Roman" w:hAnsi="Times New Roman"/>
          <w:sz w:val="28"/>
          <w:szCs w:val="28"/>
        </w:rPr>
        <w:t xml:space="preserve"> Росси</w:t>
      </w:r>
      <w:r w:rsidRPr="00CF5759">
        <w:rPr>
          <w:rFonts w:ascii="Times New Roman" w:hAnsi="Times New Roman"/>
          <w:sz w:val="28"/>
          <w:szCs w:val="28"/>
        </w:rPr>
        <w:t>йской Федераци</w:t>
      </w:r>
      <w:r w:rsidR="00CF5759" w:rsidRPr="00CF5759">
        <w:rPr>
          <w:rFonts w:ascii="Times New Roman" w:hAnsi="Times New Roman"/>
          <w:sz w:val="28"/>
          <w:szCs w:val="28"/>
        </w:rPr>
        <w:t xml:space="preserve">и </w:t>
      </w:r>
      <w:r w:rsidR="00CF5759" w:rsidRPr="00DF5892">
        <w:rPr>
          <w:rFonts w:ascii="Times New Roman" w:hAnsi="Times New Roman"/>
          <w:sz w:val="28"/>
          <w:szCs w:val="28"/>
        </w:rPr>
        <w:t xml:space="preserve">от </w:t>
      </w:r>
      <w:r w:rsidR="00CF5759" w:rsidRPr="00CF3656">
        <w:rPr>
          <w:rFonts w:ascii="Times New Roman" w:hAnsi="Times New Roman"/>
          <w:sz w:val="28"/>
          <w:szCs w:val="28"/>
        </w:rPr>
        <w:t>28.12.</w:t>
      </w:r>
      <w:r w:rsidR="00850FB7" w:rsidRPr="00CF3656">
        <w:rPr>
          <w:rFonts w:ascii="Times New Roman" w:hAnsi="Times New Roman"/>
          <w:sz w:val="28"/>
          <w:szCs w:val="28"/>
        </w:rPr>
        <w:t>2010 г</w:t>
      </w:r>
      <w:r w:rsidRPr="00CF3656">
        <w:rPr>
          <w:rFonts w:ascii="Times New Roman" w:hAnsi="Times New Roman"/>
          <w:sz w:val="28"/>
          <w:szCs w:val="28"/>
        </w:rPr>
        <w:t>ода №</w:t>
      </w:r>
      <w:r w:rsidR="00850FB7" w:rsidRPr="00CF3656">
        <w:rPr>
          <w:rFonts w:ascii="Times New Roman" w:hAnsi="Times New Roman"/>
          <w:sz w:val="28"/>
          <w:szCs w:val="28"/>
        </w:rPr>
        <w:t>191н</w:t>
      </w:r>
      <w:r w:rsidR="00DF5892" w:rsidRPr="00DF5892">
        <w:rPr>
          <w:rFonts w:ascii="Times New Roman" w:hAnsi="Times New Roman"/>
          <w:sz w:val="28"/>
          <w:szCs w:val="28"/>
        </w:rPr>
        <w:t xml:space="preserve">  (с последующими изменениями)</w:t>
      </w:r>
      <w:r w:rsidR="00850FB7" w:rsidRPr="00DF5892">
        <w:rPr>
          <w:rFonts w:ascii="Times New Roman" w:hAnsi="Times New Roman"/>
          <w:sz w:val="28"/>
          <w:szCs w:val="28"/>
        </w:rPr>
        <w:t xml:space="preserve">, и </w:t>
      </w:r>
      <w:r w:rsidR="00651FB2" w:rsidRPr="00DF5892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DF5892">
        <w:rPr>
          <w:rFonts w:ascii="Times New Roman" w:hAnsi="Times New Roman"/>
          <w:sz w:val="28"/>
          <w:szCs w:val="28"/>
        </w:rPr>
        <w:t>структуре и бюджетной классификации, которые применялись при утвержд</w:t>
      </w:r>
      <w:r w:rsidR="00850FB7" w:rsidRPr="00CF5759">
        <w:rPr>
          <w:rFonts w:ascii="Times New Roman" w:hAnsi="Times New Roman"/>
          <w:sz w:val="28"/>
          <w:szCs w:val="28"/>
        </w:rPr>
        <w:t>ении решения о бюджете на отчетный финансовый год.</w:t>
      </w:r>
      <w:proofErr w:type="gramEnd"/>
    </w:p>
    <w:p w:rsidR="00801FE3" w:rsidRDefault="00641E31" w:rsidP="00CF5759">
      <w:pPr>
        <w:pStyle w:val="af1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proofErr w:type="spellStart"/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Конышевском</w:t>
      </w:r>
      <w:proofErr w:type="spellEnd"/>
      <w:r w:rsidR="00D27B74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</w:t>
      </w:r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</w:t>
      </w:r>
      <w:r w:rsidR="00D27B74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Курской области</w:t>
      </w:r>
      <w:r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352EB1" w:rsidRPr="00296F22" w:rsidRDefault="00352EB1" w:rsidP="00CF575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C74" w:rsidRPr="00F53010" w:rsidRDefault="001F0C74" w:rsidP="006F506D">
      <w:pPr>
        <w:pStyle w:val="af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F53010">
        <w:rPr>
          <w:rFonts w:ascii="Times New Roman" w:hAnsi="Times New Roman"/>
          <w:b/>
          <w:sz w:val="28"/>
          <w:szCs w:val="28"/>
        </w:rPr>
        <w:t>Соблюдение требований Бюджетного</w:t>
      </w:r>
      <w:r w:rsidR="00AB3710" w:rsidRPr="00F53010">
        <w:rPr>
          <w:rFonts w:ascii="Times New Roman" w:hAnsi="Times New Roman"/>
          <w:b/>
          <w:sz w:val="28"/>
          <w:szCs w:val="28"/>
        </w:rPr>
        <w:t xml:space="preserve"> законодательства, регулирующих</w:t>
      </w:r>
      <w:r w:rsidRPr="00F53010">
        <w:rPr>
          <w:rFonts w:ascii="Times New Roman" w:hAnsi="Times New Roman"/>
          <w:b/>
          <w:sz w:val="28"/>
          <w:szCs w:val="28"/>
        </w:rPr>
        <w:t xml:space="preserve"> порядок осуществления бюджетных процедур</w:t>
      </w:r>
    </w:p>
    <w:p w:rsidR="00284B65" w:rsidRPr="00F53010" w:rsidRDefault="00284B65" w:rsidP="006F506D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F10820" w:rsidRPr="00126B50" w:rsidRDefault="00B52C44" w:rsidP="00E44BB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3010">
        <w:rPr>
          <w:rFonts w:ascii="Times New Roman" w:hAnsi="Times New Roman"/>
          <w:sz w:val="28"/>
          <w:szCs w:val="28"/>
        </w:rPr>
        <w:t>Решен</w:t>
      </w:r>
      <w:r w:rsidR="00AB3710" w:rsidRPr="00F53010">
        <w:rPr>
          <w:rFonts w:ascii="Times New Roman" w:hAnsi="Times New Roman"/>
          <w:sz w:val="28"/>
          <w:szCs w:val="28"/>
        </w:rPr>
        <w:t>ием</w:t>
      </w:r>
      <w:r w:rsidR="004B3297" w:rsidRPr="00F53010">
        <w:rPr>
          <w:rFonts w:ascii="Times New Roman" w:hAnsi="Times New Roman"/>
          <w:sz w:val="28"/>
          <w:szCs w:val="28"/>
        </w:rPr>
        <w:t xml:space="preserve"> Представительного Собрания </w:t>
      </w:r>
      <w:proofErr w:type="spellStart"/>
      <w:r w:rsidR="009D147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Конышевский</w:t>
      </w:r>
      <w:proofErr w:type="spellEnd"/>
      <w:r w:rsidR="009D147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D1470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3297" w:rsidRPr="00F53010">
        <w:rPr>
          <w:rFonts w:ascii="Times New Roman" w:hAnsi="Times New Roman"/>
          <w:sz w:val="28"/>
          <w:szCs w:val="28"/>
        </w:rPr>
        <w:t xml:space="preserve">района </w:t>
      </w:r>
      <w:r w:rsidR="00A17316" w:rsidRPr="00F53010">
        <w:rPr>
          <w:rFonts w:ascii="Times New Roman" w:hAnsi="Times New Roman"/>
          <w:sz w:val="28"/>
          <w:szCs w:val="28"/>
        </w:rPr>
        <w:t>Курской облас</w:t>
      </w:r>
      <w:r w:rsidR="004B3297" w:rsidRPr="00F53010">
        <w:rPr>
          <w:rFonts w:ascii="Times New Roman" w:hAnsi="Times New Roman"/>
          <w:sz w:val="28"/>
          <w:szCs w:val="28"/>
        </w:rPr>
        <w:t>ти</w:t>
      </w:r>
      <w:r w:rsidR="00812084">
        <w:rPr>
          <w:rFonts w:ascii="Times New Roman" w:hAnsi="Times New Roman"/>
          <w:sz w:val="28"/>
          <w:szCs w:val="28"/>
        </w:rPr>
        <w:t xml:space="preserve"> </w:t>
      </w:r>
      <w:r w:rsidR="00A17316" w:rsidRPr="00F53010">
        <w:rPr>
          <w:rFonts w:ascii="Times New Roman" w:hAnsi="Times New Roman"/>
          <w:sz w:val="28"/>
          <w:szCs w:val="28"/>
        </w:rPr>
        <w:t>от</w:t>
      </w:r>
      <w:r w:rsidR="00B439C7">
        <w:rPr>
          <w:rFonts w:ascii="Times New Roman" w:hAnsi="Times New Roman"/>
          <w:sz w:val="28"/>
          <w:szCs w:val="28"/>
        </w:rPr>
        <w:t xml:space="preserve"> </w:t>
      </w:r>
      <w:r w:rsidR="00AD096D" w:rsidRPr="006A2E3F">
        <w:rPr>
          <w:rFonts w:ascii="Times New Roman" w:hAnsi="Times New Roman"/>
          <w:sz w:val="28"/>
          <w:szCs w:val="28"/>
        </w:rPr>
        <w:t>2</w:t>
      </w:r>
      <w:r w:rsidR="006A2E3F" w:rsidRPr="006A2E3F">
        <w:rPr>
          <w:rFonts w:ascii="Times New Roman" w:hAnsi="Times New Roman"/>
          <w:sz w:val="28"/>
          <w:szCs w:val="28"/>
        </w:rPr>
        <w:t>1</w:t>
      </w:r>
      <w:r w:rsidR="00AD096D" w:rsidRPr="006A2E3F">
        <w:rPr>
          <w:rFonts w:ascii="Times New Roman" w:hAnsi="Times New Roman"/>
          <w:sz w:val="28"/>
          <w:szCs w:val="28"/>
        </w:rPr>
        <w:t>.12.20</w:t>
      </w:r>
      <w:r w:rsidR="008D61C5" w:rsidRPr="006A2E3F">
        <w:rPr>
          <w:rFonts w:ascii="Times New Roman" w:hAnsi="Times New Roman"/>
          <w:sz w:val="28"/>
          <w:szCs w:val="28"/>
        </w:rPr>
        <w:t>2</w:t>
      </w:r>
      <w:r w:rsidR="006A2E3F" w:rsidRPr="006A2E3F">
        <w:rPr>
          <w:rFonts w:ascii="Times New Roman" w:hAnsi="Times New Roman"/>
          <w:sz w:val="28"/>
          <w:szCs w:val="28"/>
        </w:rPr>
        <w:t>3</w:t>
      </w:r>
      <w:r w:rsidR="00A17316" w:rsidRPr="006A2E3F">
        <w:rPr>
          <w:rFonts w:ascii="Times New Roman" w:hAnsi="Times New Roman"/>
          <w:sz w:val="28"/>
          <w:szCs w:val="28"/>
        </w:rPr>
        <w:t xml:space="preserve"> года</w:t>
      </w:r>
      <w:r w:rsidR="002E59F8" w:rsidRPr="006A2E3F">
        <w:rPr>
          <w:rFonts w:ascii="Times New Roman" w:hAnsi="Times New Roman"/>
          <w:sz w:val="28"/>
          <w:szCs w:val="28"/>
        </w:rPr>
        <w:t xml:space="preserve"> №</w:t>
      </w:r>
      <w:r w:rsidR="006A2E3F">
        <w:rPr>
          <w:rFonts w:ascii="Times New Roman" w:hAnsi="Times New Roman"/>
          <w:sz w:val="28"/>
          <w:szCs w:val="28"/>
        </w:rPr>
        <w:t>365</w:t>
      </w:r>
      <w:r w:rsidR="00A17316" w:rsidRPr="00F53010">
        <w:rPr>
          <w:rFonts w:ascii="Times New Roman" w:hAnsi="Times New Roman"/>
          <w:sz w:val="28"/>
          <w:szCs w:val="28"/>
        </w:rPr>
        <w:t xml:space="preserve"> утвержден бюджет </w:t>
      </w:r>
      <w:proofErr w:type="spellStart"/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D27B74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Курской области</w:t>
      </w:r>
      <w:r w:rsidR="00E9558F" w:rsidRPr="00F53010">
        <w:rPr>
          <w:rFonts w:ascii="Times New Roman" w:hAnsi="Times New Roman"/>
          <w:sz w:val="28"/>
          <w:szCs w:val="28"/>
        </w:rPr>
        <w:t xml:space="preserve"> </w:t>
      </w:r>
      <w:r w:rsidR="002E59F8" w:rsidRPr="00F53010">
        <w:rPr>
          <w:rFonts w:ascii="Times New Roman" w:hAnsi="Times New Roman"/>
          <w:sz w:val="28"/>
          <w:szCs w:val="28"/>
        </w:rPr>
        <w:t>на</w:t>
      </w:r>
      <w:r w:rsidR="008D61C5">
        <w:rPr>
          <w:rFonts w:ascii="Times New Roman" w:hAnsi="Times New Roman"/>
          <w:sz w:val="28"/>
          <w:szCs w:val="28"/>
        </w:rPr>
        <w:t xml:space="preserve"> </w:t>
      </w:r>
      <w:r w:rsidR="00B506ED">
        <w:rPr>
          <w:rFonts w:ascii="Times New Roman" w:hAnsi="Times New Roman"/>
          <w:sz w:val="28"/>
          <w:szCs w:val="28"/>
        </w:rPr>
        <w:t xml:space="preserve">  </w:t>
      </w:r>
      <w:r w:rsidR="00AD096D">
        <w:rPr>
          <w:rFonts w:ascii="Times New Roman" w:hAnsi="Times New Roman"/>
          <w:sz w:val="28"/>
          <w:szCs w:val="28"/>
        </w:rPr>
        <w:t xml:space="preserve"> 202</w:t>
      </w:r>
      <w:r w:rsidR="009D1470">
        <w:rPr>
          <w:rFonts w:ascii="Times New Roman" w:hAnsi="Times New Roman"/>
          <w:sz w:val="28"/>
          <w:szCs w:val="28"/>
        </w:rPr>
        <w:t>4</w:t>
      </w:r>
      <w:r w:rsidR="008D61C5">
        <w:rPr>
          <w:rFonts w:ascii="Times New Roman" w:hAnsi="Times New Roman"/>
          <w:sz w:val="28"/>
          <w:szCs w:val="28"/>
        </w:rPr>
        <w:t xml:space="preserve"> </w:t>
      </w:r>
      <w:r w:rsidR="00F80F00" w:rsidRPr="00F53010">
        <w:rPr>
          <w:rFonts w:ascii="Times New Roman" w:hAnsi="Times New Roman"/>
          <w:sz w:val="28"/>
          <w:szCs w:val="28"/>
        </w:rPr>
        <w:t xml:space="preserve">год </w:t>
      </w:r>
      <w:r w:rsidR="00AD096D">
        <w:rPr>
          <w:rFonts w:ascii="Times New Roman" w:hAnsi="Times New Roman"/>
          <w:sz w:val="28"/>
          <w:szCs w:val="28"/>
        </w:rPr>
        <w:t>и плановый период 202</w:t>
      </w:r>
      <w:r w:rsidR="009D1470">
        <w:rPr>
          <w:rFonts w:ascii="Times New Roman" w:hAnsi="Times New Roman"/>
          <w:sz w:val="28"/>
          <w:szCs w:val="28"/>
        </w:rPr>
        <w:t>5</w:t>
      </w:r>
      <w:r w:rsidR="00812084">
        <w:rPr>
          <w:rFonts w:ascii="Times New Roman" w:hAnsi="Times New Roman"/>
          <w:sz w:val="28"/>
          <w:szCs w:val="28"/>
        </w:rPr>
        <w:t xml:space="preserve"> и</w:t>
      </w:r>
      <w:r w:rsidR="00AD096D">
        <w:rPr>
          <w:rFonts w:ascii="Times New Roman" w:hAnsi="Times New Roman"/>
          <w:sz w:val="28"/>
          <w:szCs w:val="28"/>
        </w:rPr>
        <w:t xml:space="preserve"> 202</w:t>
      </w:r>
      <w:r w:rsidR="009D1470">
        <w:rPr>
          <w:rFonts w:ascii="Times New Roman" w:hAnsi="Times New Roman"/>
          <w:sz w:val="28"/>
          <w:szCs w:val="28"/>
        </w:rPr>
        <w:t>6</w:t>
      </w:r>
      <w:r w:rsidR="00E44BBE">
        <w:rPr>
          <w:rFonts w:ascii="Times New Roman" w:hAnsi="Times New Roman"/>
          <w:sz w:val="28"/>
          <w:szCs w:val="28"/>
        </w:rPr>
        <w:t xml:space="preserve"> годов</w:t>
      </w:r>
      <w:r w:rsidR="006A2E3F"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="00E44BBE">
        <w:rPr>
          <w:rFonts w:ascii="Times New Roman" w:hAnsi="Times New Roman"/>
          <w:sz w:val="28"/>
          <w:szCs w:val="28"/>
        </w:rPr>
        <w:t xml:space="preserve">. </w:t>
      </w:r>
      <w:r w:rsidR="00AD096D">
        <w:rPr>
          <w:rFonts w:ascii="Times New Roman" w:hAnsi="Times New Roman"/>
          <w:sz w:val="28"/>
          <w:szCs w:val="28"/>
        </w:rPr>
        <w:t>На 202</w:t>
      </w:r>
      <w:r w:rsidR="009D1470">
        <w:rPr>
          <w:rFonts w:ascii="Times New Roman" w:hAnsi="Times New Roman"/>
          <w:sz w:val="28"/>
          <w:szCs w:val="28"/>
        </w:rPr>
        <w:t>4</w:t>
      </w:r>
      <w:r w:rsidR="00DD3B6D" w:rsidRPr="00F53010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 объем доходов </w:t>
      </w:r>
      <w:r w:rsidR="002E59F8" w:rsidRPr="00126B50">
        <w:rPr>
          <w:rFonts w:ascii="Times New Roman" w:hAnsi="Times New Roman"/>
          <w:sz w:val="28"/>
          <w:szCs w:val="28"/>
        </w:rPr>
        <w:t>в сумме</w:t>
      </w:r>
      <w:r w:rsidR="00DA029A">
        <w:rPr>
          <w:rFonts w:ascii="Times New Roman" w:hAnsi="Times New Roman"/>
          <w:sz w:val="28"/>
          <w:szCs w:val="28"/>
        </w:rPr>
        <w:t xml:space="preserve">    </w:t>
      </w:r>
      <w:r w:rsidR="009D1470">
        <w:rPr>
          <w:rFonts w:ascii="Times New Roman" w:hAnsi="Times New Roman"/>
          <w:sz w:val="28"/>
          <w:szCs w:val="28"/>
        </w:rPr>
        <w:t>413108,0</w:t>
      </w:r>
      <w:r w:rsidR="00812084">
        <w:rPr>
          <w:rFonts w:ascii="Times New Roman" w:hAnsi="Times New Roman"/>
          <w:sz w:val="28"/>
          <w:szCs w:val="28"/>
        </w:rPr>
        <w:t xml:space="preserve"> </w:t>
      </w:r>
      <w:r w:rsidR="00E44BBE">
        <w:rPr>
          <w:rFonts w:ascii="Times New Roman" w:hAnsi="Times New Roman"/>
          <w:sz w:val="28"/>
          <w:szCs w:val="28"/>
        </w:rPr>
        <w:t xml:space="preserve"> </w:t>
      </w:r>
      <w:r w:rsidR="00DB4FE4" w:rsidRPr="00126B50">
        <w:rPr>
          <w:rFonts w:ascii="Times New Roman" w:hAnsi="Times New Roman"/>
          <w:sz w:val="28"/>
          <w:szCs w:val="28"/>
        </w:rPr>
        <w:t>тыс.</w:t>
      </w:r>
      <w:r w:rsidR="00B260D4" w:rsidRPr="00126B50">
        <w:rPr>
          <w:rFonts w:ascii="Times New Roman" w:hAnsi="Times New Roman"/>
          <w:sz w:val="28"/>
          <w:szCs w:val="28"/>
        </w:rPr>
        <w:t xml:space="preserve"> рублей и</w:t>
      </w:r>
      <w:r w:rsidR="00812084">
        <w:rPr>
          <w:rFonts w:ascii="Times New Roman" w:hAnsi="Times New Roman"/>
          <w:sz w:val="28"/>
          <w:szCs w:val="28"/>
        </w:rPr>
        <w:t xml:space="preserve"> </w:t>
      </w:r>
      <w:r w:rsidR="00B260D4" w:rsidRPr="00126B50">
        <w:rPr>
          <w:rFonts w:ascii="Times New Roman" w:hAnsi="Times New Roman"/>
          <w:sz w:val="28"/>
          <w:szCs w:val="28"/>
        </w:rPr>
        <w:t xml:space="preserve"> рас</w:t>
      </w:r>
      <w:r w:rsidR="002E59F8" w:rsidRPr="00126B50">
        <w:rPr>
          <w:rFonts w:ascii="Times New Roman" w:hAnsi="Times New Roman"/>
          <w:sz w:val="28"/>
          <w:szCs w:val="28"/>
        </w:rPr>
        <w:t>ход</w:t>
      </w:r>
      <w:r w:rsidR="00F53010" w:rsidRPr="00126B50">
        <w:rPr>
          <w:rFonts w:ascii="Times New Roman" w:hAnsi="Times New Roman"/>
          <w:sz w:val="28"/>
          <w:szCs w:val="28"/>
        </w:rPr>
        <w:t>ов</w:t>
      </w:r>
      <w:r w:rsidR="00E44BBE">
        <w:rPr>
          <w:rFonts w:ascii="Times New Roman" w:hAnsi="Times New Roman"/>
          <w:sz w:val="28"/>
          <w:szCs w:val="28"/>
        </w:rPr>
        <w:t xml:space="preserve"> </w:t>
      </w:r>
      <w:r w:rsidR="009D1470">
        <w:rPr>
          <w:rFonts w:ascii="Times New Roman" w:hAnsi="Times New Roman"/>
          <w:sz w:val="28"/>
          <w:szCs w:val="28"/>
        </w:rPr>
        <w:t>505831,8</w:t>
      </w:r>
      <w:r w:rsidR="001F7B0D">
        <w:rPr>
          <w:rFonts w:ascii="Times New Roman" w:hAnsi="Times New Roman"/>
          <w:sz w:val="28"/>
          <w:szCs w:val="28"/>
        </w:rPr>
        <w:t xml:space="preserve"> </w:t>
      </w:r>
      <w:r w:rsidR="00E44BBE">
        <w:rPr>
          <w:rFonts w:ascii="Times New Roman" w:hAnsi="Times New Roman"/>
          <w:sz w:val="28"/>
          <w:szCs w:val="28"/>
        </w:rPr>
        <w:t xml:space="preserve"> </w:t>
      </w:r>
      <w:r w:rsidR="00DB4FE4" w:rsidRPr="00126B50">
        <w:rPr>
          <w:rFonts w:ascii="Times New Roman" w:hAnsi="Times New Roman"/>
          <w:sz w:val="28"/>
          <w:szCs w:val="28"/>
        </w:rPr>
        <w:t xml:space="preserve">тыс. </w:t>
      </w:r>
      <w:r w:rsidR="000F03B8" w:rsidRPr="00126B50">
        <w:rPr>
          <w:rFonts w:ascii="Times New Roman" w:hAnsi="Times New Roman"/>
          <w:sz w:val="28"/>
          <w:szCs w:val="28"/>
        </w:rPr>
        <w:t xml:space="preserve">рублей. </w:t>
      </w:r>
      <w:r w:rsidR="00A064F0">
        <w:rPr>
          <w:rFonts w:ascii="Times New Roman" w:hAnsi="Times New Roman"/>
          <w:sz w:val="28"/>
          <w:szCs w:val="28"/>
        </w:rPr>
        <w:t xml:space="preserve">Дефицит бюджета составил </w:t>
      </w:r>
      <w:r w:rsidR="009D1470">
        <w:rPr>
          <w:rFonts w:ascii="Times New Roman" w:hAnsi="Times New Roman"/>
          <w:sz w:val="28"/>
          <w:szCs w:val="28"/>
        </w:rPr>
        <w:t>92723,8</w:t>
      </w:r>
      <w:r w:rsidR="00A064F0">
        <w:rPr>
          <w:rFonts w:ascii="Times New Roman" w:hAnsi="Times New Roman"/>
          <w:sz w:val="28"/>
          <w:szCs w:val="28"/>
        </w:rPr>
        <w:t xml:space="preserve"> тыс. рублей</w:t>
      </w:r>
      <w:r w:rsidR="00812084">
        <w:rPr>
          <w:rFonts w:ascii="Times New Roman" w:hAnsi="Times New Roman"/>
          <w:sz w:val="28"/>
          <w:szCs w:val="28"/>
        </w:rPr>
        <w:t>.</w:t>
      </w:r>
    </w:p>
    <w:p w:rsidR="00D83B6E" w:rsidRPr="00D83B6E" w:rsidRDefault="00360C19" w:rsidP="00D83B6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E371FD">
        <w:rPr>
          <w:rFonts w:ascii="Times New Roman" w:hAnsi="Times New Roman"/>
          <w:sz w:val="28"/>
          <w:szCs w:val="28"/>
        </w:rPr>
        <w:t xml:space="preserve">Бюджетная роспись расходов средств бюджета </w:t>
      </w:r>
      <w:proofErr w:type="spellStart"/>
      <w:r w:rsidR="00D27B74" w:rsidRPr="00E371F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D27B74" w:rsidRPr="00E371F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Курской области</w:t>
      </w:r>
      <w:r w:rsidR="00A064F0" w:rsidRPr="00E371FD">
        <w:rPr>
          <w:rFonts w:ascii="Times New Roman" w:hAnsi="Times New Roman"/>
          <w:sz w:val="28"/>
          <w:szCs w:val="28"/>
        </w:rPr>
        <w:t xml:space="preserve"> на 202</w:t>
      </w:r>
      <w:r w:rsidR="009D1470" w:rsidRPr="00E371FD">
        <w:rPr>
          <w:rFonts w:ascii="Times New Roman" w:hAnsi="Times New Roman"/>
          <w:sz w:val="28"/>
          <w:szCs w:val="28"/>
        </w:rPr>
        <w:t>4</w:t>
      </w:r>
      <w:r w:rsidRPr="00E371FD">
        <w:rPr>
          <w:rFonts w:ascii="Times New Roman" w:hAnsi="Times New Roman"/>
          <w:sz w:val="28"/>
          <w:szCs w:val="28"/>
        </w:rPr>
        <w:t xml:space="preserve"> год утверждена начальником управления</w:t>
      </w:r>
      <w:r w:rsidR="00E371FD">
        <w:rPr>
          <w:rFonts w:ascii="Times New Roman" w:hAnsi="Times New Roman"/>
          <w:sz w:val="28"/>
          <w:szCs w:val="28"/>
        </w:rPr>
        <w:t xml:space="preserve"> финансов</w:t>
      </w:r>
      <w:r w:rsidRPr="00617322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9D147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</w:t>
      </w:r>
      <w:r w:rsidR="00E371F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ого</w:t>
      </w:r>
      <w:proofErr w:type="spellEnd"/>
      <w:r w:rsidR="009D147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D1470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50B4A" w:rsidRPr="00617322">
        <w:rPr>
          <w:rFonts w:ascii="Times New Roman" w:hAnsi="Times New Roman"/>
          <w:sz w:val="28"/>
          <w:szCs w:val="28"/>
        </w:rPr>
        <w:t xml:space="preserve">района Курской </w:t>
      </w:r>
      <w:r w:rsidR="00450B4A" w:rsidRPr="00812084">
        <w:rPr>
          <w:rFonts w:ascii="Times New Roman" w:hAnsi="Times New Roman"/>
          <w:sz w:val="28"/>
          <w:szCs w:val="28"/>
        </w:rPr>
        <w:t>области</w:t>
      </w:r>
      <w:r w:rsidR="00450B4A" w:rsidRPr="008120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15AB0" w:rsidRPr="00E371FD">
        <w:rPr>
          <w:rFonts w:ascii="Times New Roman" w:hAnsi="Times New Roman"/>
          <w:sz w:val="28"/>
          <w:szCs w:val="28"/>
        </w:rPr>
        <w:t>2</w:t>
      </w:r>
      <w:r w:rsidR="00E371FD">
        <w:rPr>
          <w:rFonts w:ascii="Times New Roman" w:hAnsi="Times New Roman"/>
          <w:sz w:val="28"/>
          <w:szCs w:val="28"/>
        </w:rPr>
        <w:t>9</w:t>
      </w:r>
      <w:r w:rsidR="005125F8" w:rsidRPr="00E371FD">
        <w:rPr>
          <w:rFonts w:ascii="Times New Roman" w:hAnsi="Times New Roman"/>
          <w:sz w:val="28"/>
          <w:szCs w:val="28"/>
        </w:rPr>
        <w:t>.12.20</w:t>
      </w:r>
      <w:r w:rsidR="008131C4" w:rsidRPr="00E371FD">
        <w:rPr>
          <w:rFonts w:ascii="Times New Roman" w:hAnsi="Times New Roman"/>
          <w:sz w:val="28"/>
          <w:szCs w:val="28"/>
        </w:rPr>
        <w:t>2</w:t>
      </w:r>
      <w:r w:rsidR="00D83B6E">
        <w:rPr>
          <w:rFonts w:ascii="Times New Roman" w:hAnsi="Times New Roman"/>
          <w:sz w:val="28"/>
          <w:szCs w:val="28"/>
        </w:rPr>
        <w:t>3</w:t>
      </w:r>
      <w:r w:rsidRPr="00E371FD">
        <w:rPr>
          <w:rFonts w:ascii="Times New Roman" w:hAnsi="Times New Roman"/>
          <w:sz w:val="28"/>
          <w:szCs w:val="28"/>
        </w:rPr>
        <w:t xml:space="preserve"> года</w:t>
      </w:r>
      <w:r w:rsidRPr="00C95E30">
        <w:rPr>
          <w:rFonts w:ascii="Times New Roman" w:hAnsi="Times New Roman"/>
          <w:sz w:val="28"/>
          <w:szCs w:val="28"/>
        </w:rPr>
        <w:t xml:space="preserve"> в соответствии со статьей 217 Бюджетного кодекса Р</w:t>
      </w:r>
      <w:r w:rsidR="00450B4A" w:rsidRPr="00C95E30">
        <w:rPr>
          <w:rFonts w:ascii="Times New Roman" w:hAnsi="Times New Roman"/>
          <w:sz w:val="28"/>
          <w:szCs w:val="28"/>
        </w:rPr>
        <w:t>оссийской</w:t>
      </w:r>
      <w:r w:rsidR="00450B4A" w:rsidRPr="00617322">
        <w:rPr>
          <w:rFonts w:ascii="Times New Roman" w:hAnsi="Times New Roman"/>
          <w:sz w:val="28"/>
          <w:szCs w:val="28"/>
        </w:rPr>
        <w:t xml:space="preserve"> </w:t>
      </w:r>
      <w:r w:rsidRPr="00617322">
        <w:rPr>
          <w:rFonts w:ascii="Times New Roman" w:hAnsi="Times New Roman"/>
          <w:sz w:val="28"/>
          <w:szCs w:val="28"/>
        </w:rPr>
        <w:t>Ф</w:t>
      </w:r>
      <w:r w:rsidR="00450B4A" w:rsidRPr="00617322">
        <w:rPr>
          <w:rFonts w:ascii="Times New Roman" w:hAnsi="Times New Roman"/>
          <w:sz w:val="28"/>
          <w:szCs w:val="28"/>
        </w:rPr>
        <w:t>едерации</w:t>
      </w:r>
      <w:r w:rsidRPr="00617322">
        <w:rPr>
          <w:rFonts w:ascii="Times New Roman" w:hAnsi="Times New Roman"/>
          <w:sz w:val="28"/>
          <w:szCs w:val="28"/>
        </w:rPr>
        <w:t xml:space="preserve"> и </w:t>
      </w:r>
      <w:r w:rsidRPr="00E371FD">
        <w:rPr>
          <w:rFonts w:ascii="Times New Roman" w:hAnsi="Times New Roman"/>
          <w:sz w:val="28"/>
          <w:szCs w:val="28"/>
        </w:rPr>
        <w:t>Порядком составления и ведения</w:t>
      </w:r>
      <w:r w:rsidR="00625AE4" w:rsidRPr="00E371FD">
        <w:rPr>
          <w:rFonts w:ascii="Times New Roman" w:hAnsi="Times New Roman"/>
          <w:sz w:val="28"/>
          <w:szCs w:val="28"/>
        </w:rPr>
        <w:t xml:space="preserve"> сводной </w:t>
      </w:r>
      <w:r w:rsidRPr="00E371FD">
        <w:rPr>
          <w:rFonts w:ascii="Times New Roman" w:hAnsi="Times New Roman"/>
          <w:sz w:val="28"/>
          <w:szCs w:val="28"/>
        </w:rPr>
        <w:t xml:space="preserve"> бюджетной росписи </w:t>
      </w:r>
      <w:r w:rsidR="00625AE4" w:rsidRPr="00E371FD">
        <w:rPr>
          <w:rFonts w:ascii="Times New Roman" w:hAnsi="Times New Roman"/>
          <w:sz w:val="28"/>
          <w:szCs w:val="28"/>
        </w:rPr>
        <w:t>бюджета муниципального района и бюджетных росписей главных распорядителей</w:t>
      </w:r>
      <w:r w:rsidRPr="00E371FD">
        <w:rPr>
          <w:rFonts w:ascii="Times New Roman" w:hAnsi="Times New Roman"/>
          <w:sz w:val="28"/>
          <w:szCs w:val="28"/>
        </w:rPr>
        <w:t xml:space="preserve"> средств бюджета муниципально</w:t>
      </w:r>
      <w:r w:rsidR="00625AE4" w:rsidRPr="00E371FD">
        <w:rPr>
          <w:rFonts w:ascii="Times New Roman" w:hAnsi="Times New Roman"/>
          <w:sz w:val="28"/>
          <w:szCs w:val="28"/>
        </w:rPr>
        <w:t>го района</w:t>
      </w:r>
      <w:r w:rsidR="00625AE4">
        <w:rPr>
          <w:rFonts w:ascii="Times New Roman" w:hAnsi="Times New Roman"/>
          <w:sz w:val="28"/>
          <w:szCs w:val="28"/>
        </w:rPr>
        <w:t xml:space="preserve"> (главных администраторов источников финансирования дефицита бюджета муниципального района</w:t>
      </w:r>
      <w:proofErr w:type="gramEnd"/>
      <w:r w:rsidR="00625AE4">
        <w:rPr>
          <w:rFonts w:ascii="Times New Roman" w:hAnsi="Times New Roman"/>
          <w:sz w:val="28"/>
          <w:szCs w:val="28"/>
        </w:rPr>
        <w:t>)</w:t>
      </w:r>
      <w:r w:rsidRPr="00617322">
        <w:rPr>
          <w:rFonts w:ascii="Times New Roman" w:hAnsi="Times New Roman"/>
          <w:sz w:val="28"/>
          <w:szCs w:val="28"/>
        </w:rPr>
        <w:t xml:space="preserve">, </w:t>
      </w:r>
      <w:r w:rsidRPr="00E371FD">
        <w:rPr>
          <w:rFonts w:ascii="Times New Roman" w:hAnsi="Times New Roman"/>
          <w:sz w:val="28"/>
          <w:szCs w:val="28"/>
        </w:rPr>
        <w:t xml:space="preserve">утвержденным приказом </w:t>
      </w:r>
      <w:r w:rsidR="00E371FD" w:rsidRPr="00E371FD">
        <w:rPr>
          <w:rFonts w:ascii="Times New Roman" w:hAnsi="Times New Roman"/>
          <w:sz w:val="28"/>
          <w:szCs w:val="28"/>
        </w:rPr>
        <w:t>управления финансов</w:t>
      </w:r>
      <w:r w:rsidRPr="00E371FD">
        <w:rPr>
          <w:rFonts w:ascii="Times New Roman" w:hAnsi="Times New Roman"/>
          <w:sz w:val="28"/>
          <w:szCs w:val="28"/>
        </w:rPr>
        <w:t xml:space="preserve"> Админ</w:t>
      </w:r>
      <w:r w:rsidR="00450B4A" w:rsidRPr="00E371FD">
        <w:rPr>
          <w:rFonts w:ascii="Times New Roman" w:hAnsi="Times New Roman"/>
          <w:sz w:val="28"/>
          <w:szCs w:val="28"/>
        </w:rPr>
        <w:t xml:space="preserve">истрации </w:t>
      </w:r>
      <w:proofErr w:type="spellStart"/>
      <w:r w:rsidR="009D1470" w:rsidRPr="00E371F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</w:t>
      </w:r>
      <w:r w:rsidR="00E371FD" w:rsidRPr="00E371F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ого</w:t>
      </w:r>
      <w:proofErr w:type="spellEnd"/>
      <w:r w:rsidR="009D1470" w:rsidRPr="00E371F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="00450B4A" w:rsidRPr="00E371FD">
        <w:rPr>
          <w:rFonts w:ascii="Times New Roman" w:hAnsi="Times New Roman"/>
          <w:sz w:val="28"/>
          <w:szCs w:val="28"/>
        </w:rPr>
        <w:t xml:space="preserve">района </w:t>
      </w:r>
      <w:r w:rsidR="00DA029A" w:rsidRPr="00E371FD">
        <w:rPr>
          <w:rFonts w:ascii="Times New Roman" w:hAnsi="Times New Roman"/>
          <w:sz w:val="28"/>
          <w:szCs w:val="28"/>
        </w:rPr>
        <w:t xml:space="preserve"> </w:t>
      </w:r>
      <w:r w:rsidR="00625AE4" w:rsidRPr="00E371FD">
        <w:rPr>
          <w:rFonts w:ascii="Times New Roman" w:hAnsi="Times New Roman"/>
          <w:sz w:val="28"/>
          <w:szCs w:val="28"/>
        </w:rPr>
        <w:t xml:space="preserve">от </w:t>
      </w:r>
      <w:r w:rsidR="00D83B6E" w:rsidRPr="00D83B6E">
        <w:rPr>
          <w:rFonts w:ascii="Times New Roman" w:hAnsi="Times New Roman"/>
          <w:sz w:val="28"/>
          <w:szCs w:val="28"/>
          <w:lang w:eastAsia="ar-SA"/>
        </w:rPr>
        <w:t>05.11.2015г.  № 11 (с изменениями)</w:t>
      </w:r>
      <w:r w:rsidR="00D83B6E">
        <w:rPr>
          <w:rFonts w:ascii="Times New Roman" w:hAnsi="Times New Roman"/>
          <w:sz w:val="28"/>
          <w:szCs w:val="28"/>
          <w:lang w:eastAsia="ar-SA"/>
        </w:rPr>
        <w:t>.</w:t>
      </w:r>
    </w:p>
    <w:p w:rsidR="00360C19" w:rsidRPr="00617322" w:rsidRDefault="00360C19" w:rsidP="00D83B6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Показатели утвержденной бюджетной росписи соответствуют решению Пред</w:t>
      </w:r>
      <w:r w:rsidR="00450B4A" w:rsidRPr="00617322">
        <w:rPr>
          <w:rFonts w:ascii="Times New Roman" w:hAnsi="Times New Roman"/>
          <w:sz w:val="28"/>
          <w:szCs w:val="28"/>
        </w:rPr>
        <w:t>ставительного Собрания</w:t>
      </w:r>
      <w:r w:rsidRPr="00617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47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9D147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D1470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617322">
        <w:rPr>
          <w:rFonts w:ascii="Times New Roman" w:hAnsi="Times New Roman"/>
          <w:sz w:val="28"/>
          <w:szCs w:val="28"/>
        </w:rPr>
        <w:t xml:space="preserve">района Курской области </w:t>
      </w:r>
      <w:r w:rsidR="00450B4A" w:rsidRPr="00617322">
        <w:rPr>
          <w:rFonts w:ascii="Times New Roman" w:hAnsi="Times New Roman"/>
          <w:sz w:val="28"/>
          <w:szCs w:val="28"/>
        </w:rPr>
        <w:t xml:space="preserve">от </w:t>
      </w:r>
      <w:r w:rsidR="00A064F0" w:rsidRPr="00231BF8">
        <w:rPr>
          <w:rFonts w:ascii="Times New Roman" w:hAnsi="Times New Roman"/>
          <w:sz w:val="28"/>
          <w:szCs w:val="28"/>
        </w:rPr>
        <w:t>2</w:t>
      </w:r>
      <w:r w:rsidR="00231BF8" w:rsidRPr="00231BF8">
        <w:rPr>
          <w:rFonts w:ascii="Times New Roman" w:hAnsi="Times New Roman"/>
          <w:sz w:val="28"/>
          <w:szCs w:val="28"/>
        </w:rPr>
        <w:t>1</w:t>
      </w:r>
      <w:r w:rsidR="00A064F0" w:rsidRPr="00231BF8">
        <w:rPr>
          <w:rFonts w:ascii="Times New Roman" w:hAnsi="Times New Roman"/>
          <w:sz w:val="28"/>
          <w:szCs w:val="28"/>
        </w:rPr>
        <w:t>.12.20</w:t>
      </w:r>
      <w:r w:rsidR="008D61C5" w:rsidRPr="00231BF8">
        <w:rPr>
          <w:rFonts w:ascii="Times New Roman" w:hAnsi="Times New Roman"/>
          <w:sz w:val="28"/>
          <w:szCs w:val="28"/>
        </w:rPr>
        <w:t>2</w:t>
      </w:r>
      <w:r w:rsidR="00231BF8" w:rsidRPr="00231BF8">
        <w:rPr>
          <w:rFonts w:ascii="Times New Roman" w:hAnsi="Times New Roman"/>
          <w:sz w:val="28"/>
          <w:szCs w:val="28"/>
        </w:rPr>
        <w:t>3</w:t>
      </w:r>
      <w:r w:rsidR="00450B4A" w:rsidRPr="00231BF8">
        <w:rPr>
          <w:rFonts w:ascii="Times New Roman" w:hAnsi="Times New Roman"/>
          <w:sz w:val="28"/>
          <w:szCs w:val="28"/>
        </w:rPr>
        <w:t xml:space="preserve"> года </w:t>
      </w:r>
      <w:r w:rsidR="00D91703" w:rsidRPr="00231BF8">
        <w:rPr>
          <w:rFonts w:ascii="Times New Roman" w:hAnsi="Times New Roman"/>
          <w:sz w:val="28"/>
          <w:szCs w:val="28"/>
        </w:rPr>
        <w:t>№</w:t>
      </w:r>
      <w:r w:rsidR="00231BF8" w:rsidRPr="00231BF8">
        <w:rPr>
          <w:rFonts w:ascii="Times New Roman" w:hAnsi="Times New Roman"/>
          <w:sz w:val="28"/>
          <w:szCs w:val="28"/>
        </w:rPr>
        <w:t>365</w:t>
      </w:r>
      <w:r w:rsidR="00812084" w:rsidRPr="00231BF8">
        <w:rPr>
          <w:rFonts w:ascii="Times New Roman" w:hAnsi="Times New Roman"/>
          <w:sz w:val="28"/>
          <w:szCs w:val="28"/>
        </w:rPr>
        <w:t xml:space="preserve"> </w:t>
      </w:r>
      <w:r w:rsidRPr="00231BF8">
        <w:rPr>
          <w:rFonts w:ascii="Times New Roman" w:hAnsi="Times New Roman"/>
          <w:sz w:val="28"/>
          <w:szCs w:val="28"/>
        </w:rPr>
        <w:t>«О б</w:t>
      </w:r>
      <w:r w:rsidR="00450B4A" w:rsidRPr="00231BF8">
        <w:rPr>
          <w:rFonts w:ascii="Times New Roman" w:hAnsi="Times New Roman"/>
          <w:sz w:val="28"/>
          <w:szCs w:val="28"/>
        </w:rPr>
        <w:t xml:space="preserve">юджете </w:t>
      </w:r>
      <w:proofErr w:type="spellStart"/>
      <w:r w:rsidR="00D27B74" w:rsidRPr="00231BF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D27B74" w:rsidRPr="00231BF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Курской области</w:t>
      </w:r>
      <w:r w:rsidR="00A064F0" w:rsidRPr="00231BF8">
        <w:rPr>
          <w:rFonts w:ascii="Times New Roman" w:hAnsi="Times New Roman"/>
          <w:sz w:val="28"/>
          <w:szCs w:val="28"/>
        </w:rPr>
        <w:t xml:space="preserve"> на 202</w:t>
      </w:r>
      <w:r w:rsidR="009D1470" w:rsidRPr="00231BF8">
        <w:rPr>
          <w:rFonts w:ascii="Times New Roman" w:hAnsi="Times New Roman"/>
          <w:sz w:val="28"/>
          <w:szCs w:val="28"/>
        </w:rPr>
        <w:t>4</w:t>
      </w:r>
      <w:r w:rsidRPr="00231BF8">
        <w:rPr>
          <w:rFonts w:ascii="Times New Roman" w:hAnsi="Times New Roman"/>
          <w:sz w:val="28"/>
          <w:szCs w:val="28"/>
        </w:rPr>
        <w:t xml:space="preserve"> год</w:t>
      </w:r>
      <w:r w:rsidR="000F6C74" w:rsidRPr="00231BF8">
        <w:rPr>
          <w:rFonts w:ascii="Times New Roman" w:hAnsi="Times New Roman"/>
          <w:sz w:val="28"/>
          <w:szCs w:val="28"/>
        </w:rPr>
        <w:t xml:space="preserve"> и плановый п</w:t>
      </w:r>
      <w:r w:rsidR="00A064F0" w:rsidRPr="00231BF8">
        <w:rPr>
          <w:rFonts w:ascii="Times New Roman" w:hAnsi="Times New Roman"/>
          <w:sz w:val="28"/>
          <w:szCs w:val="28"/>
        </w:rPr>
        <w:t>ериод 202</w:t>
      </w:r>
      <w:r w:rsidR="009D1470" w:rsidRPr="00231BF8">
        <w:rPr>
          <w:rFonts w:ascii="Times New Roman" w:hAnsi="Times New Roman"/>
          <w:sz w:val="28"/>
          <w:szCs w:val="28"/>
        </w:rPr>
        <w:t>5</w:t>
      </w:r>
      <w:r w:rsidR="008D61C5" w:rsidRPr="00231BF8">
        <w:rPr>
          <w:rFonts w:ascii="Times New Roman" w:hAnsi="Times New Roman"/>
          <w:sz w:val="28"/>
          <w:szCs w:val="28"/>
        </w:rPr>
        <w:t xml:space="preserve"> и 202</w:t>
      </w:r>
      <w:r w:rsidR="009D1470" w:rsidRPr="00231BF8">
        <w:rPr>
          <w:rFonts w:ascii="Times New Roman" w:hAnsi="Times New Roman"/>
          <w:sz w:val="28"/>
          <w:szCs w:val="28"/>
        </w:rPr>
        <w:t>6</w:t>
      </w:r>
      <w:r w:rsidR="000F6C74" w:rsidRPr="00231BF8">
        <w:rPr>
          <w:rFonts w:ascii="Times New Roman" w:hAnsi="Times New Roman"/>
          <w:sz w:val="28"/>
          <w:szCs w:val="28"/>
        </w:rPr>
        <w:t xml:space="preserve"> годов</w:t>
      </w:r>
      <w:r w:rsidRPr="00231BF8">
        <w:rPr>
          <w:rFonts w:ascii="Times New Roman" w:hAnsi="Times New Roman"/>
          <w:sz w:val="28"/>
          <w:szCs w:val="28"/>
        </w:rPr>
        <w:t>»</w:t>
      </w:r>
      <w:r w:rsidR="00B11108"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Pr="00231BF8">
        <w:rPr>
          <w:rFonts w:ascii="Times New Roman" w:hAnsi="Times New Roman"/>
          <w:sz w:val="28"/>
          <w:szCs w:val="28"/>
        </w:rPr>
        <w:t>.</w:t>
      </w:r>
    </w:p>
    <w:p w:rsidR="00BA6E8F" w:rsidRPr="00BA6E8F" w:rsidRDefault="00360C19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A6E8F">
        <w:rPr>
          <w:rFonts w:ascii="Times New Roman" w:hAnsi="Times New Roman"/>
          <w:sz w:val="28"/>
          <w:szCs w:val="28"/>
        </w:rPr>
        <w:t xml:space="preserve">Приказом </w:t>
      </w:r>
      <w:r w:rsidR="00BA6E8F" w:rsidRPr="00BA6E8F">
        <w:rPr>
          <w:rFonts w:ascii="Times New Roman" w:hAnsi="Times New Roman"/>
          <w:sz w:val="28"/>
          <w:szCs w:val="28"/>
        </w:rPr>
        <w:t>управления финансов</w:t>
      </w:r>
      <w:r w:rsidRPr="00BA6E8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D27B74" w:rsidRPr="00BA6E8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D27B74" w:rsidRPr="00BA6E8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Курской области </w:t>
      </w:r>
      <w:r w:rsidR="00F175E8" w:rsidRPr="00BA6E8F">
        <w:rPr>
          <w:rFonts w:ascii="Times New Roman" w:hAnsi="Times New Roman"/>
          <w:sz w:val="28"/>
          <w:szCs w:val="28"/>
        </w:rPr>
        <w:t xml:space="preserve">от </w:t>
      </w:r>
      <w:r w:rsidR="00BA6E8F" w:rsidRPr="00BA6E8F">
        <w:rPr>
          <w:rFonts w:ascii="Times New Roman" w:hAnsi="Times New Roman"/>
          <w:sz w:val="28"/>
          <w:szCs w:val="28"/>
        </w:rPr>
        <w:t>27</w:t>
      </w:r>
      <w:r w:rsidR="00DF2443" w:rsidRPr="00BA6E8F">
        <w:rPr>
          <w:rFonts w:ascii="Times New Roman" w:hAnsi="Times New Roman"/>
          <w:sz w:val="28"/>
          <w:szCs w:val="28"/>
        </w:rPr>
        <w:t>.1</w:t>
      </w:r>
      <w:r w:rsidR="00BA6E8F" w:rsidRPr="00BA6E8F">
        <w:rPr>
          <w:rFonts w:ascii="Times New Roman" w:hAnsi="Times New Roman"/>
          <w:sz w:val="28"/>
          <w:szCs w:val="28"/>
        </w:rPr>
        <w:t>1</w:t>
      </w:r>
      <w:r w:rsidR="00DF2443" w:rsidRPr="00BA6E8F">
        <w:rPr>
          <w:rFonts w:ascii="Times New Roman" w:hAnsi="Times New Roman"/>
          <w:sz w:val="28"/>
          <w:szCs w:val="28"/>
        </w:rPr>
        <w:t>.201</w:t>
      </w:r>
      <w:r w:rsidR="00BA6E8F" w:rsidRPr="00BA6E8F">
        <w:rPr>
          <w:rFonts w:ascii="Times New Roman" w:hAnsi="Times New Roman"/>
          <w:sz w:val="28"/>
          <w:szCs w:val="28"/>
        </w:rPr>
        <w:t>5</w:t>
      </w:r>
      <w:r w:rsidRPr="00BA6E8F">
        <w:rPr>
          <w:rFonts w:ascii="Times New Roman" w:hAnsi="Times New Roman"/>
          <w:sz w:val="28"/>
          <w:szCs w:val="28"/>
        </w:rPr>
        <w:t xml:space="preserve"> года</w:t>
      </w:r>
      <w:r w:rsidR="00321D06" w:rsidRPr="00BA6E8F">
        <w:rPr>
          <w:rFonts w:ascii="Times New Roman" w:hAnsi="Times New Roman"/>
          <w:sz w:val="28"/>
          <w:szCs w:val="28"/>
        </w:rPr>
        <w:t xml:space="preserve"> №</w:t>
      </w:r>
      <w:r w:rsidR="00BA6E8F" w:rsidRPr="00BA6E8F">
        <w:rPr>
          <w:rFonts w:ascii="Times New Roman" w:hAnsi="Times New Roman"/>
          <w:sz w:val="28"/>
          <w:szCs w:val="28"/>
        </w:rPr>
        <w:t>11а</w:t>
      </w:r>
      <w:r w:rsidR="00DF2443" w:rsidRPr="00BA6E8F">
        <w:rPr>
          <w:rFonts w:ascii="Times New Roman" w:hAnsi="Times New Roman"/>
          <w:sz w:val="28"/>
          <w:szCs w:val="28"/>
        </w:rPr>
        <w:t xml:space="preserve"> </w:t>
      </w:r>
      <w:r w:rsidRPr="00BA6E8F">
        <w:rPr>
          <w:rFonts w:ascii="Times New Roman" w:hAnsi="Times New Roman"/>
          <w:sz w:val="28"/>
          <w:szCs w:val="28"/>
        </w:rPr>
        <w:t xml:space="preserve">утвержден </w:t>
      </w:r>
      <w:r w:rsidR="00BA6E8F" w:rsidRPr="00BA6E8F">
        <w:rPr>
          <w:rFonts w:ascii="Times New Roman" w:hAnsi="Times New Roman"/>
          <w:sz w:val="28"/>
          <w:szCs w:val="28"/>
        </w:rPr>
        <w:t>«</w:t>
      </w:r>
      <w:r w:rsidRPr="00BA6E8F">
        <w:rPr>
          <w:rFonts w:ascii="Times New Roman" w:hAnsi="Times New Roman"/>
          <w:sz w:val="28"/>
          <w:szCs w:val="28"/>
        </w:rPr>
        <w:t xml:space="preserve">Порядок составления и ведения </w:t>
      </w:r>
      <w:r w:rsidR="00BA6E8F" w:rsidRPr="00BA6E8F">
        <w:rPr>
          <w:rFonts w:ascii="Times New Roman" w:hAnsi="Times New Roman"/>
          <w:sz w:val="28"/>
          <w:szCs w:val="28"/>
        </w:rPr>
        <w:t xml:space="preserve">кассового плана исполнения бюджета </w:t>
      </w:r>
      <w:proofErr w:type="spellStart"/>
      <w:r w:rsidR="00BA6E8F" w:rsidRPr="00BA6E8F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BA6E8F" w:rsidRPr="00BA6E8F">
        <w:rPr>
          <w:rFonts w:ascii="Times New Roman" w:hAnsi="Times New Roman"/>
          <w:sz w:val="28"/>
          <w:szCs w:val="28"/>
        </w:rPr>
        <w:t xml:space="preserve"> района Курской области»</w:t>
      </w:r>
      <w:r w:rsidRPr="00BA6E8F">
        <w:rPr>
          <w:rFonts w:ascii="Times New Roman" w:hAnsi="Times New Roman"/>
          <w:sz w:val="28"/>
          <w:szCs w:val="28"/>
        </w:rPr>
        <w:t xml:space="preserve">. </w:t>
      </w:r>
    </w:p>
    <w:p w:rsidR="00360C19" w:rsidRPr="00617322" w:rsidRDefault="00360C19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A6E8F">
        <w:rPr>
          <w:rFonts w:ascii="Times New Roman" w:hAnsi="Times New Roman"/>
          <w:sz w:val="28"/>
          <w:szCs w:val="28"/>
        </w:rPr>
        <w:t>Бюджетные сметы получателей средств бюджета муниципального ра</w:t>
      </w:r>
      <w:r w:rsidR="00321D06" w:rsidRPr="00BA6E8F">
        <w:rPr>
          <w:rFonts w:ascii="Times New Roman" w:hAnsi="Times New Roman"/>
          <w:sz w:val="28"/>
          <w:szCs w:val="28"/>
        </w:rPr>
        <w:t>йона</w:t>
      </w:r>
      <w:r w:rsidRPr="00BA6E8F">
        <w:rPr>
          <w:rFonts w:ascii="Times New Roman" w:hAnsi="Times New Roman"/>
          <w:sz w:val="28"/>
          <w:szCs w:val="28"/>
        </w:rPr>
        <w:t xml:space="preserve"> составлены в соответствии с доведенными лимитами бюджетных обязательств и утверждены главным распорядителем бюджетных средств.</w:t>
      </w:r>
    </w:p>
    <w:p w:rsidR="00360C19" w:rsidRPr="00617322" w:rsidRDefault="00360C19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321D06" w:rsidRPr="00617322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617322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B67588" w:rsidRDefault="00B67588" w:rsidP="004A13F9">
      <w:pPr>
        <w:pStyle w:val="af1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42A46" w:rsidRPr="00617322" w:rsidRDefault="00642A46" w:rsidP="004A13F9">
      <w:pPr>
        <w:pStyle w:val="af1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5538D" w:rsidRPr="00617322" w:rsidRDefault="0085538D" w:rsidP="00AA4462">
      <w:pPr>
        <w:pStyle w:val="af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732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Анализ бюджетной отчетности главных ад</w:t>
      </w:r>
      <w:r w:rsidR="001753AB" w:rsidRPr="00617322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министраторов бюджетных средств и выявленных нар</w:t>
      </w:r>
      <w:r w:rsidR="00AA4462" w:rsidRPr="00617322">
        <w:rPr>
          <w:rFonts w:ascii="Times New Roman" w:eastAsia="Times New Roman" w:hAnsi="Times New Roman"/>
          <w:b/>
          <w:sz w:val="28"/>
          <w:szCs w:val="28"/>
          <w:lang w:eastAsia="ru-RU"/>
        </w:rPr>
        <w:t>ушений при финансовых проверках</w:t>
      </w:r>
    </w:p>
    <w:p w:rsidR="0085538D" w:rsidRPr="00617322" w:rsidRDefault="0085538D" w:rsidP="00AA4462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A70CFA" w:rsidRDefault="0005121C" w:rsidP="005D1E8C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9A">
        <w:rPr>
          <w:rFonts w:ascii="Times New Roman" w:eastAsia="Times New Roman" w:hAnsi="Times New Roman"/>
          <w:sz w:val="28"/>
          <w:szCs w:val="28"/>
          <w:lang w:eastAsia="ru-RU"/>
        </w:rPr>
        <w:t>В рамках внешней проверки от</w:t>
      </w:r>
      <w:r w:rsidR="00AA4462" w:rsidRPr="00DA029A">
        <w:rPr>
          <w:rFonts w:ascii="Times New Roman" w:eastAsia="Times New Roman" w:hAnsi="Times New Roman"/>
          <w:sz w:val="28"/>
          <w:szCs w:val="28"/>
          <w:lang w:eastAsia="ru-RU"/>
        </w:rPr>
        <w:t>чета об исполнении</w:t>
      </w:r>
      <w:r w:rsidRPr="00DA029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</w:t>
      </w:r>
      <w:proofErr w:type="spellStart"/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D27B74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="00EB3D41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3F51D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A02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Ревизионной</w:t>
      </w:r>
      <w:r w:rsidR="00AA4462" w:rsidRPr="00DA029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комиссией </w:t>
      </w:r>
      <w:proofErr w:type="spellStart"/>
      <w:r w:rsidR="003F51D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3F51D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A4462" w:rsidRPr="00DA029A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DA029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проведены проверки бюджетной отчетности </w:t>
      </w:r>
      <w:r w:rsidR="00EB3D41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3F51D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A02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70C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A029A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бюджетных средств,</w:t>
      </w:r>
      <w:r w:rsidR="00AA4462" w:rsidRPr="00DA029A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утвержденных решением</w:t>
      </w:r>
      <w:r w:rsidRPr="00DA029A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бюджете. </w:t>
      </w:r>
    </w:p>
    <w:p w:rsidR="0005121C" w:rsidRPr="00DA029A" w:rsidRDefault="0005121C" w:rsidP="005D1E8C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9A">
        <w:rPr>
          <w:rFonts w:ascii="Times New Roman" w:eastAsia="Times New Roman" w:hAnsi="Times New Roman"/>
          <w:sz w:val="28"/>
          <w:szCs w:val="28"/>
          <w:lang w:eastAsia="ru-RU"/>
        </w:rPr>
        <w:t>Результаты внешних проверок бюджетной отчётности и результаты контрол</w:t>
      </w:r>
      <w:r w:rsidR="00185EBF" w:rsidRPr="00DA029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C0AC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85EBF" w:rsidRPr="00DA029A">
        <w:rPr>
          <w:rFonts w:ascii="Times New Roman" w:eastAsia="Times New Roman" w:hAnsi="Times New Roman"/>
          <w:sz w:val="28"/>
          <w:szCs w:val="28"/>
          <w:lang w:eastAsia="ru-RU"/>
        </w:rPr>
        <w:t xml:space="preserve"> за ходом исполнения </w:t>
      </w:r>
      <w:r w:rsidRPr="00DA029A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5226F7" w:rsidRPr="00DA029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DA029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использованы при подготовке заключения. </w:t>
      </w:r>
    </w:p>
    <w:p w:rsidR="001F2A0E" w:rsidRPr="00DA029A" w:rsidRDefault="001F2A0E" w:rsidP="005D1E8C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Представ</w:t>
      </w:r>
      <w:r w:rsidR="005226F7"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ленная главными распорядителями</w:t>
      </w:r>
      <w:r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бюджетная отчетность, в </w:t>
      </w:r>
      <w:r w:rsidR="005226F7"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целом,</w:t>
      </w:r>
      <w:r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соответству</w:t>
      </w:r>
      <w:r w:rsidR="005226F7"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ет требованиям статьи</w:t>
      </w:r>
      <w:r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264.1 Бюджетного кодекса Российской</w:t>
      </w:r>
      <w:r w:rsidR="005226F7"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Федерации и пункту</w:t>
      </w:r>
      <w:r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11.1 Инструкции о порядке составления и представления годовой, квартальной и месячной отчетности об исполнении бюджетов бюджетн</w:t>
      </w:r>
      <w:r w:rsidR="00610E01"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ой системы Российской Федерации, </w:t>
      </w:r>
      <w:r w:rsidRPr="00DC466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утв</w:t>
      </w:r>
      <w:r w:rsidR="00610E01" w:rsidRPr="00DC466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ержденная</w:t>
      </w:r>
      <w:r w:rsidRPr="00DC466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Приказом Мин</w:t>
      </w:r>
      <w:r w:rsidR="00EC4462" w:rsidRPr="00DC466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истерства </w:t>
      </w:r>
      <w:r w:rsidRPr="00DC466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фина</w:t>
      </w:r>
      <w:r w:rsidR="00EC4462" w:rsidRPr="00DC466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нсов</w:t>
      </w:r>
      <w:r w:rsidRPr="00DC466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Р</w:t>
      </w:r>
      <w:r w:rsidR="00EC4462" w:rsidRPr="00DC466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оссийской </w:t>
      </w:r>
      <w:r w:rsidRPr="00DC466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Ф</w:t>
      </w:r>
      <w:r w:rsidR="00EC4462" w:rsidRPr="00DC466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едерации</w:t>
      </w:r>
      <w:r w:rsidRPr="00DC466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от 28.12.2010 г</w:t>
      </w:r>
      <w:r w:rsidR="00610E01" w:rsidRPr="00DC466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ода </w:t>
      </w:r>
      <w:r w:rsidR="00EC4462" w:rsidRPr="00DC466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№191н</w:t>
      </w:r>
      <w:r w:rsidRPr="00DC466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</w:t>
      </w:r>
    </w:p>
    <w:p w:rsidR="00216FEC" w:rsidRPr="00617322" w:rsidRDefault="00216FEC" w:rsidP="005D1E8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В соответствии со статьей 264.1 Бюджетного кодекса Российской Федерации бюджетная отчетность включает в себя:</w:t>
      </w:r>
    </w:p>
    <w:p w:rsidR="00216FEC" w:rsidRPr="00617322" w:rsidRDefault="00216FEC" w:rsidP="005D1E8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216FEC" w:rsidRPr="00617322" w:rsidRDefault="00216FEC" w:rsidP="00216FE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16FEC" w:rsidRPr="00617322" w:rsidRDefault="00216FEC" w:rsidP="00216FE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- отчет о финансовых результатах деятельности;</w:t>
      </w:r>
    </w:p>
    <w:p w:rsidR="00216FEC" w:rsidRPr="00617322" w:rsidRDefault="00216FEC" w:rsidP="00216FE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- отчет о движении денежных средств;</w:t>
      </w:r>
    </w:p>
    <w:p w:rsidR="0028550B" w:rsidRDefault="00216FEC" w:rsidP="004D106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- пояснительную записку.</w:t>
      </w:r>
    </w:p>
    <w:p w:rsidR="00DE2D8E" w:rsidRDefault="00DE2D8E" w:rsidP="004D106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108" w:rsidRPr="004D106E" w:rsidRDefault="00B11108" w:rsidP="004D106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9B4" w:rsidRPr="00617322" w:rsidRDefault="006577A3" w:rsidP="00EC4462">
      <w:pPr>
        <w:pStyle w:val="af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617322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617322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617322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EC4462" w:rsidRDefault="00EC4462" w:rsidP="00216FEC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B11108" w:rsidRPr="00617322" w:rsidRDefault="00B11108" w:rsidP="00216FEC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4E19B4" w:rsidRPr="00617322" w:rsidRDefault="004E19B4" w:rsidP="00216FEC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617322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617322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617322" w:rsidRDefault="00EA4FD7" w:rsidP="00216FEC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EA4FD7" w:rsidRPr="00617322" w:rsidRDefault="006D1D05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617322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D27B74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Курской области</w:t>
      </w:r>
      <w:r w:rsidR="00EB3D41">
        <w:rPr>
          <w:rFonts w:ascii="Times New Roman" w:hAnsi="Times New Roman"/>
          <w:sz w:val="28"/>
          <w:szCs w:val="28"/>
        </w:rPr>
        <w:t xml:space="preserve"> на 202</w:t>
      </w:r>
      <w:r w:rsidR="006A2E3F">
        <w:rPr>
          <w:rFonts w:ascii="Times New Roman" w:hAnsi="Times New Roman"/>
          <w:sz w:val="28"/>
          <w:szCs w:val="28"/>
        </w:rPr>
        <w:t>4</w:t>
      </w:r>
      <w:r w:rsidR="00EA4FD7" w:rsidRPr="00617322">
        <w:rPr>
          <w:rFonts w:ascii="Times New Roman" w:hAnsi="Times New Roman"/>
          <w:sz w:val="28"/>
          <w:szCs w:val="28"/>
        </w:rPr>
        <w:t xml:space="preserve"> год</w:t>
      </w:r>
      <w:r w:rsidR="00EB3D41">
        <w:rPr>
          <w:rFonts w:ascii="Times New Roman" w:hAnsi="Times New Roman"/>
          <w:sz w:val="28"/>
          <w:szCs w:val="28"/>
        </w:rPr>
        <w:t xml:space="preserve"> (</w:t>
      </w:r>
      <w:r w:rsidR="00B11108">
        <w:rPr>
          <w:rFonts w:ascii="Times New Roman" w:hAnsi="Times New Roman"/>
          <w:sz w:val="28"/>
          <w:szCs w:val="28"/>
        </w:rPr>
        <w:t>в редакции</w:t>
      </w:r>
      <w:r w:rsidR="00EB3D41">
        <w:rPr>
          <w:rFonts w:ascii="Times New Roman" w:hAnsi="Times New Roman"/>
          <w:sz w:val="28"/>
          <w:szCs w:val="28"/>
        </w:rPr>
        <w:t xml:space="preserve"> от 2</w:t>
      </w:r>
      <w:r w:rsidR="003C0AC3">
        <w:rPr>
          <w:rFonts w:ascii="Times New Roman" w:hAnsi="Times New Roman"/>
          <w:sz w:val="28"/>
          <w:szCs w:val="28"/>
        </w:rPr>
        <w:t>3</w:t>
      </w:r>
      <w:r w:rsidR="00EB3D41">
        <w:rPr>
          <w:rFonts w:ascii="Times New Roman" w:hAnsi="Times New Roman"/>
          <w:sz w:val="28"/>
          <w:szCs w:val="28"/>
        </w:rPr>
        <w:t>.12.202</w:t>
      </w:r>
      <w:r w:rsidR="003C0AC3">
        <w:rPr>
          <w:rFonts w:ascii="Times New Roman" w:hAnsi="Times New Roman"/>
          <w:sz w:val="28"/>
          <w:szCs w:val="28"/>
        </w:rPr>
        <w:t>4</w:t>
      </w:r>
      <w:r w:rsidR="00EB3D41">
        <w:rPr>
          <w:rFonts w:ascii="Times New Roman" w:hAnsi="Times New Roman"/>
          <w:sz w:val="28"/>
          <w:szCs w:val="28"/>
        </w:rPr>
        <w:t xml:space="preserve"> года №</w:t>
      </w:r>
      <w:r w:rsidR="007103BE" w:rsidRPr="003473E6">
        <w:rPr>
          <w:rFonts w:ascii="Times New Roman" w:hAnsi="Times New Roman"/>
          <w:sz w:val="28"/>
          <w:szCs w:val="28"/>
        </w:rPr>
        <w:t>24</w:t>
      </w:r>
      <w:r w:rsidR="003C0AC3" w:rsidRPr="003473E6">
        <w:rPr>
          <w:rFonts w:ascii="Times New Roman" w:hAnsi="Times New Roman"/>
          <w:sz w:val="28"/>
          <w:szCs w:val="28"/>
        </w:rPr>
        <w:t>)</w:t>
      </w:r>
      <w:r w:rsidR="00EA4FD7" w:rsidRPr="003473E6">
        <w:rPr>
          <w:rFonts w:ascii="Times New Roman" w:hAnsi="Times New Roman"/>
          <w:sz w:val="28"/>
          <w:szCs w:val="28"/>
        </w:rPr>
        <w:t xml:space="preserve"> составляет</w:t>
      </w:r>
      <w:r w:rsidR="00EA4FD7" w:rsidRPr="00617322">
        <w:rPr>
          <w:rFonts w:ascii="Times New Roman" w:hAnsi="Times New Roman"/>
          <w:sz w:val="28"/>
          <w:szCs w:val="28"/>
        </w:rPr>
        <w:t xml:space="preserve"> </w:t>
      </w:r>
      <w:r w:rsidR="0097760B" w:rsidRPr="00617322">
        <w:rPr>
          <w:rFonts w:ascii="Times New Roman" w:hAnsi="Times New Roman"/>
          <w:sz w:val="28"/>
          <w:szCs w:val="28"/>
        </w:rPr>
        <w:t xml:space="preserve">по доходам </w:t>
      </w:r>
      <w:r w:rsidR="008944EE">
        <w:rPr>
          <w:rFonts w:ascii="Times New Roman" w:hAnsi="Times New Roman"/>
          <w:sz w:val="28"/>
          <w:szCs w:val="28"/>
        </w:rPr>
        <w:t>413108,0</w:t>
      </w:r>
      <w:r w:rsidR="00EA6A7A" w:rsidRPr="00617322">
        <w:rPr>
          <w:rFonts w:ascii="Times New Roman" w:hAnsi="Times New Roman"/>
          <w:sz w:val="28"/>
          <w:szCs w:val="28"/>
        </w:rPr>
        <w:t xml:space="preserve"> т</w:t>
      </w:r>
      <w:r w:rsidR="00180DCD" w:rsidRPr="00617322">
        <w:rPr>
          <w:rFonts w:ascii="Times New Roman" w:hAnsi="Times New Roman"/>
          <w:sz w:val="28"/>
          <w:szCs w:val="28"/>
        </w:rPr>
        <w:t>ы</w:t>
      </w:r>
      <w:r w:rsidR="00DD292D" w:rsidRPr="00617322">
        <w:rPr>
          <w:rFonts w:ascii="Times New Roman" w:hAnsi="Times New Roman"/>
          <w:sz w:val="28"/>
          <w:szCs w:val="28"/>
        </w:rPr>
        <w:t>с.</w:t>
      </w:r>
      <w:r w:rsidR="00976426" w:rsidRPr="00617322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F834A5">
        <w:rPr>
          <w:rFonts w:ascii="Times New Roman" w:hAnsi="Times New Roman"/>
          <w:sz w:val="28"/>
          <w:szCs w:val="28"/>
        </w:rPr>
        <w:t>505831,8</w:t>
      </w:r>
      <w:r w:rsidR="002656AE" w:rsidRPr="00617322">
        <w:rPr>
          <w:rFonts w:ascii="Times New Roman" w:hAnsi="Times New Roman"/>
          <w:sz w:val="28"/>
          <w:szCs w:val="28"/>
        </w:rPr>
        <w:t xml:space="preserve"> </w:t>
      </w:r>
      <w:r w:rsidR="00DD292D" w:rsidRPr="00617322">
        <w:rPr>
          <w:rFonts w:ascii="Times New Roman" w:hAnsi="Times New Roman"/>
          <w:sz w:val="28"/>
          <w:szCs w:val="28"/>
        </w:rPr>
        <w:t xml:space="preserve"> тыс.</w:t>
      </w:r>
      <w:r w:rsidR="00EA6A7A" w:rsidRPr="00617322">
        <w:rPr>
          <w:rFonts w:ascii="Times New Roman" w:hAnsi="Times New Roman"/>
          <w:sz w:val="28"/>
          <w:szCs w:val="28"/>
        </w:rPr>
        <w:t xml:space="preserve"> рублей</w:t>
      </w:r>
      <w:r w:rsidR="003C29CD" w:rsidRPr="00617322">
        <w:rPr>
          <w:rFonts w:ascii="Times New Roman" w:hAnsi="Times New Roman"/>
          <w:sz w:val="28"/>
          <w:szCs w:val="28"/>
        </w:rPr>
        <w:t xml:space="preserve">. </w:t>
      </w:r>
      <w:r w:rsidR="005A2231" w:rsidRPr="00617322">
        <w:rPr>
          <w:rFonts w:ascii="Times New Roman" w:hAnsi="Times New Roman"/>
          <w:sz w:val="28"/>
          <w:szCs w:val="28"/>
        </w:rPr>
        <w:t>Дефицит</w:t>
      </w:r>
      <w:r w:rsidR="00C937BA" w:rsidRPr="00617322">
        <w:rPr>
          <w:rFonts w:ascii="Times New Roman" w:hAnsi="Times New Roman"/>
          <w:sz w:val="28"/>
          <w:szCs w:val="28"/>
        </w:rPr>
        <w:t xml:space="preserve"> бюджета</w:t>
      </w:r>
      <w:r w:rsidR="007853FC">
        <w:rPr>
          <w:rFonts w:ascii="Times New Roman" w:hAnsi="Times New Roman"/>
          <w:sz w:val="28"/>
          <w:szCs w:val="28"/>
        </w:rPr>
        <w:t xml:space="preserve"> </w:t>
      </w:r>
      <w:r w:rsidR="00F834A5">
        <w:rPr>
          <w:rFonts w:ascii="Times New Roman" w:hAnsi="Times New Roman"/>
          <w:sz w:val="28"/>
          <w:szCs w:val="28"/>
        </w:rPr>
        <w:t>92723,8</w:t>
      </w:r>
      <w:r w:rsidR="004E775D">
        <w:rPr>
          <w:rFonts w:ascii="Times New Roman" w:hAnsi="Times New Roman"/>
          <w:sz w:val="28"/>
          <w:szCs w:val="28"/>
        </w:rPr>
        <w:t xml:space="preserve"> тыс. рублей, согласно сводной бюджетной росписи расходы составили </w:t>
      </w:r>
      <w:r w:rsidR="00F834A5">
        <w:rPr>
          <w:rFonts w:ascii="Times New Roman" w:hAnsi="Times New Roman"/>
          <w:sz w:val="28"/>
          <w:szCs w:val="28"/>
        </w:rPr>
        <w:t>436626,3</w:t>
      </w:r>
      <w:r w:rsidR="004E775D">
        <w:rPr>
          <w:rFonts w:ascii="Times New Roman" w:hAnsi="Times New Roman"/>
          <w:sz w:val="28"/>
          <w:szCs w:val="28"/>
        </w:rPr>
        <w:t xml:space="preserve"> тыс. рублей</w:t>
      </w:r>
      <w:r w:rsidR="00452383">
        <w:rPr>
          <w:rFonts w:ascii="Times New Roman" w:hAnsi="Times New Roman"/>
          <w:sz w:val="28"/>
          <w:szCs w:val="28"/>
        </w:rPr>
        <w:t xml:space="preserve">, дефицит бюджета </w:t>
      </w:r>
      <w:r w:rsidR="00F834A5">
        <w:rPr>
          <w:rFonts w:ascii="Times New Roman" w:hAnsi="Times New Roman"/>
          <w:sz w:val="28"/>
          <w:szCs w:val="28"/>
        </w:rPr>
        <w:t>12177,3</w:t>
      </w:r>
      <w:r w:rsidR="00452383">
        <w:rPr>
          <w:rFonts w:ascii="Times New Roman" w:hAnsi="Times New Roman"/>
          <w:sz w:val="28"/>
          <w:szCs w:val="28"/>
        </w:rPr>
        <w:t xml:space="preserve"> </w:t>
      </w:r>
      <w:r w:rsidR="00EF36B2">
        <w:rPr>
          <w:rFonts w:ascii="Times New Roman" w:hAnsi="Times New Roman"/>
          <w:sz w:val="28"/>
          <w:szCs w:val="28"/>
        </w:rPr>
        <w:t xml:space="preserve">тыс. </w:t>
      </w:r>
      <w:r w:rsidR="00452383">
        <w:rPr>
          <w:rFonts w:ascii="Times New Roman" w:hAnsi="Times New Roman"/>
          <w:sz w:val="28"/>
          <w:szCs w:val="28"/>
        </w:rPr>
        <w:t>рублей</w:t>
      </w:r>
      <w:r w:rsidR="004E775D">
        <w:rPr>
          <w:rFonts w:ascii="Times New Roman" w:hAnsi="Times New Roman"/>
          <w:sz w:val="28"/>
          <w:szCs w:val="28"/>
        </w:rPr>
        <w:t>.</w:t>
      </w:r>
    </w:p>
    <w:p w:rsidR="006D6E61" w:rsidRPr="00617322" w:rsidRDefault="009D2538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D27B74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Pr="00617322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C475D9" w:rsidRPr="00617322">
        <w:rPr>
          <w:rFonts w:ascii="Times New Roman" w:hAnsi="Times New Roman"/>
          <w:sz w:val="28"/>
          <w:szCs w:val="28"/>
        </w:rPr>
        <w:t xml:space="preserve">на </w:t>
      </w:r>
      <w:r w:rsidR="00F834A5">
        <w:rPr>
          <w:rFonts w:ascii="Times New Roman" w:hAnsi="Times New Roman"/>
          <w:sz w:val="28"/>
          <w:szCs w:val="28"/>
        </w:rPr>
        <w:t>102,7</w:t>
      </w:r>
      <w:r w:rsidR="00E71B4F" w:rsidRPr="00617322">
        <w:rPr>
          <w:rFonts w:ascii="Times New Roman" w:hAnsi="Times New Roman"/>
          <w:sz w:val="28"/>
          <w:szCs w:val="28"/>
        </w:rPr>
        <w:t>% (</w:t>
      </w:r>
      <w:r w:rsidR="00F834A5">
        <w:rPr>
          <w:rFonts w:ascii="Times New Roman" w:hAnsi="Times New Roman"/>
          <w:sz w:val="28"/>
          <w:szCs w:val="28"/>
        </w:rPr>
        <w:t>424449,0</w:t>
      </w:r>
      <w:r w:rsidR="00D94D07" w:rsidRPr="00617322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617322">
        <w:rPr>
          <w:rFonts w:ascii="Times New Roman" w:hAnsi="Times New Roman"/>
          <w:sz w:val="28"/>
          <w:szCs w:val="28"/>
        </w:rPr>
        <w:t>, в то</w:t>
      </w:r>
      <w:r w:rsidR="004D0549" w:rsidRPr="00617322">
        <w:rPr>
          <w:rFonts w:ascii="Times New Roman" w:hAnsi="Times New Roman"/>
          <w:sz w:val="28"/>
          <w:szCs w:val="28"/>
        </w:rPr>
        <w:t xml:space="preserve">м </w:t>
      </w:r>
      <w:r w:rsidR="00924FAB" w:rsidRPr="00617322">
        <w:rPr>
          <w:rFonts w:ascii="Times New Roman" w:hAnsi="Times New Roman"/>
          <w:sz w:val="28"/>
          <w:szCs w:val="28"/>
        </w:rPr>
        <w:t>числе налоговые и неналоговые</w:t>
      </w:r>
      <w:r w:rsidR="00AC458C" w:rsidRPr="00617322">
        <w:rPr>
          <w:rFonts w:ascii="Times New Roman" w:hAnsi="Times New Roman"/>
          <w:sz w:val="28"/>
          <w:szCs w:val="28"/>
        </w:rPr>
        <w:t xml:space="preserve"> доходы на </w:t>
      </w:r>
      <w:r w:rsidR="00F834A5">
        <w:rPr>
          <w:rFonts w:ascii="Times New Roman" w:hAnsi="Times New Roman"/>
          <w:sz w:val="28"/>
          <w:szCs w:val="28"/>
        </w:rPr>
        <w:t>106,7</w:t>
      </w:r>
      <w:r w:rsidR="005F561C" w:rsidRPr="00617322">
        <w:rPr>
          <w:rFonts w:ascii="Times New Roman" w:hAnsi="Times New Roman"/>
          <w:sz w:val="28"/>
          <w:szCs w:val="28"/>
        </w:rPr>
        <w:t xml:space="preserve">%. </w:t>
      </w:r>
    </w:p>
    <w:p w:rsidR="003E7E0A" w:rsidRDefault="003E7E0A" w:rsidP="004A13F9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</w:t>
      </w:r>
      <w:r w:rsidR="003B1FAE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составили </w:t>
      </w:r>
      <w:r w:rsidR="00F834A5">
        <w:rPr>
          <w:rFonts w:ascii="Times New Roman" w:eastAsia="Times New Roman" w:hAnsi="Times New Roman"/>
          <w:sz w:val="28"/>
          <w:szCs w:val="28"/>
          <w:lang w:eastAsia="ru-RU"/>
        </w:rPr>
        <w:t>245939,4</w:t>
      </w:r>
      <w:r w:rsidR="00A1013B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BEF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F834A5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617322">
        <w:rPr>
          <w:rFonts w:ascii="Times New Roman" w:eastAsia="Times New Roman" w:hAnsi="Times New Roman"/>
          <w:sz w:val="28"/>
          <w:szCs w:val="28"/>
          <w:lang w:eastAsia="ru-RU"/>
        </w:rPr>
        <w:t>% от пла</w:t>
      </w:r>
      <w:r w:rsidR="0002527B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на, </w:t>
      </w:r>
      <w:r w:rsidR="004D26F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F834A5">
        <w:rPr>
          <w:rFonts w:ascii="Times New Roman" w:eastAsia="Times New Roman" w:hAnsi="Times New Roman"/>
          <w:sz w:val="28"/>
          <w:szCs w:val="28"/>
          <w:lang w:eastAsia="ru-RU"/>
        </w:rPr>
        <w:t>уменьшением</w:t>
      </w:r>
      <w:r w:rsidR="00AD175A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732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8E4BEF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сравнению с 20</w:t>
      </w:r>
      <w:r w:rsidR="00C835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34A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C791D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на </w:t>
      </w:r>
      <w:r w:rsidR="004D26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34A5">
        <w:rPr>
          <w:rFonts w:ascii="Times New Roman" w:eastAsia="Times New Roman" w:hAnsi="Times New Roman"/>
          <w:sz w:val="28"/>
          <w:szCs w:val="28"/>
          <w:lang w:eastAsia="ru-RU"/>
        </w:rPr>
        <w:t>88724,0</w:t>
      </w:r>
      <w:r w:rsidR="004D26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EF36B2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F834A5">
        <w:rPr>
          <w:rFonts w:ascii="Times New Roman" w:eastAsia="Times New Roman" w:hAnsi="Times New Roman"/>
          <w:sz w:val="28"/>
          <w:szCs w:val="28"/>
          <w:lang w:eastAsia="ru-RU"/>
        </w:rPr>
        <w:t>26,5</w:t>
      </w:r>
      <w:r w:rsidR="00704FE6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7322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8E4BEF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(в 20</w:t>
      </w:r>
      <w:r w:rsidR="00C835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34A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410DC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</w:t>
      </w:r>
      <w:r w:rsidR="00F834A5">
        <w:rPr>
          <w:rFonts w:ascii="Times New Roman" w:eastAsia="Times New Roman" w:hAnsi="Times New Roman"/>
          <w:sz w:val="28"/>
          <w:szCs w:val="28"/>
          <w:lang w:eastAsia="ru-RU"/>
        </w:rPr>
        <w:t>334663,4</w:t>
      </w:r>
      <w:r w:rsidR="004D26FA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75A" w:rsidRPr="00617322">
        <w:rPr>
          <w:rFonts w:ascii="Times New Roman" w:eastAsia="Times New Roman" w:hAnsi="Times New Roman"/>
          <w:sz w:val="28"/>
          <w:szCs w:val="28"/>
          <w:lang w:eastAsia="ru-RU"/>
        </w:rPr>
        <w:t>тыс. рублей)</w:t>
      </w:r>
      <w:r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11108" w:rsidRPr="00617322" w:rsidRDefault="00B11108" w:rsidP="004A13F9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7DE" w:rsidRDefault="003237DE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lastRenderedPageBreak/>
        <w:t xml:space="preserve">Структура доходов бюджета </w:t>
      </w:r>
      <w:proofErr w:type="spellStart"/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D27B74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Курской области</w:t>
      </w:r>
      <w:r w:rsidR="00F54B70" w:rsidRPr="00617322">
        <w:rPr>
          <w:rFonts w:ascii="Times New Roman" w:hAnsi="Times New Roman"/>
          <w:sz w:val="28"/>
          <w:szCs w:val="28"/>
        </w:rPr>
        <w:t xml:space="preserve"> за</w:t>
      </w:r>
      <w:r w:rsidR="00105A00">
        <w:rPr>
          <w:rFonts w:ascii="Times New Roman" w:hAnsi="Times New Roman"/>
          <w:sz w:val="28"/>
          <w:szCs w:val="28"/>
        </w:rPr>
        <w:t xml:space="preserve"> 202</w:t>
      </w:r>
      <w:r w:rsidR="00CF7772">
        <w:rPr>
          <w:rFonts w:ascii="Times New Roman" w:hAnsi="Times New Roman"/>
          <w:sz w:val="28"/>
          <w:szCs w:val="28"/>
        </w:rPr>
        <w:t>4</w:t>
      </w:r>
      <w:r w:rsidR="00F54B70" w:rsidRPr="00617322">
        <w:rPr>
          <w:rFonts w:ascii="Times New Roman" w:hAnsi="Times New Roman"/>
          <w:sz w:val="28"/>
          <w:szCs w:val="28"/>
        </w:rPr>
        <w:t xml:space="preserve"> год</w:t>
      </w:r>
      <w:r w:rsidRPr="00617322"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DA029A" w:rsidRPr="00617322" w:rsidRDefault="00DA029A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37DE" w:rsidRPr="00116470" w:rsidRDefault="00FA0347" w:rsidP="00FA0347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4390A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472C79E" wp14:editId="2260ED97">
            <wp:extent cx="5527173" cy="1528549"/>
            <wp:effectExtent l="0" t="0" r="16510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029A" w:rsidRDefault="00DA029A" w:rsidP="0016674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F7E70" w:rsidRDefault="00944D4C" w:rsidP="0016674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16470">
        <w:rPr>
          <w:rFonts w:ascii="Times New Roman" w:hAnsi="Times New Roman"/>
          <w:sz w:val="24"/>
          <w:szCs w:val="28"/>
        </w:rPr>
        <w:t>Рис.1. Структура доходов бюджета муниципального района «</w:t>
      </w:r>
      <w:proofErr w:type="spellStart"/>
      <w:r w:rsidR="00726793" w:rsidRPr="00726793">
        <w:rPr>
          <w:rFonts w:ascii="Times New Roman" w:eastAsia="WenQuanYi Micro Hei" w:hAnsi="Times New Roman"/>
          <w:kern w:val="1"/>
          <w:sz w:val="24"/>
          <w:szCs w:val="24"/>
          <w:lang w:eastAsia="hi-IN" w:bidi="hi-IN"/>
        </w:rPr>
        <w:t>Конышевский</w:t>
      </w:r>
      <w:proofErr w:type="spellEnd"/>
      <w:r w:rsidR="00726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726793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66B87" w:rsidRPr="00116470">
        <w:rPr>
          <w:rFonts w:ascii="Times New Roman" w:hAnsi="Times New Roman"/>
          <w:sz w:val="24"/>
          <w:szCs w:val="28"/>
        </w:rPr>
        <w:t>район</w:t>
      </w:r>
      <w:r w:rsidRPr="00116470">
        <w:rPr>
          <w:rFonts w:ascii="Times New Roman" w:hAnsi="Times New Roman"/>
          <w:sz w:val="24"/>
          <w:szCs w:val="28"/>
        </w:rPr>
        <w:t xml:space="preserve">» Курской области </w:t>
      </w:r>
      <w:r w:rsidR="00116470" w:rsidRPr="00116470">
        <w:rPr>
          <w:rFonts w:ascii="Times New Roman" w:hAnsi="Times New Roman"/>
          <w:sz w:val="24"/>
          <w:szCs w:val="28"/>
        </w:rPr>
        <w:t>за</w:t>
      </w:r>
      <w:r w:rsidR="00576D6E">
        <w:rPr>
          <w:rFonts w:ascii="Times New Roman" w:hAnsi="Times New Roman"/>
          <w:sz w:val="24"/>
          <w:szCs w:val="28"/>
        </w:rPr>
        <w:t xml:space="preserve"> 202</w:t>
      </w:r>
      <w:r w:rsidR="00726793">
        <w:rPr>
          <w:rFonts w:ascii="Times New Roman" w:hAnsi="Times New Roman"/>
          <w:sz w:val="24"/>
          <w:szCs w:val="28"/>
        </w:rPr>
        <w:t>4</w:t>
      </w:r>
      <w:r w:rsidR="00116470" w:rsidRPr="00116470">
        <w:rPr>
          <w:rFonts w:ascii="Times New Roman" w:hAnsi="Times New Roman"/>
          <w:sz w:val="24"/>
          <w:szCs w:val="28"/>
        </w:rPr>
        <w:t xml:space="preserve"> год</w:t>
      </w:r>
    </w:p>
    <w:p w:rsidR="00653769" w:rsidRDefault="00653769" w:rsidP="0016674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A029A" w:rsidRPr="00A767B8" w:rsidRDefault="00DA029A" w:rsidP="00DA029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Налоговые и не</w:t>
      </w:r>
      <w:r w:rsidR="00576D6E">
        <w:rPr>
          <w:rFonts w:ascii="Times New Roman" w:hAnsi="Times New Roman"/>
          <w:sz w:val="28"/>
          <w:szCs w:val="28"/>
        </w:rPr>
        <w:t>налоговые доходы бюджета за 202</w:t>
      </w:r>
      <w:r w:rsidR="00635E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составили                </w:t>
      </w:r>
      <w:r w:rsidR="00635EAF">
        <w:rPr>
          <w:rFonts w:ascii="Times New Roman" w:hAnsi="Times New Roman"/>
          <w:sz w:val="28"/>
          <w:szCs w:val="28"/>
        </w:rPr>
        <w:t>178509,6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322">
        <w:rPr>
          <w:rFonts w:ascii="Times New Roman" w:hAnsi="Times New Roman"/>
          <w:sz w:val="28"/>
          <w:szCs w:val="28"/>
        </w:rPr>
        <w:t xml:space="preserve"> тыс. рублей или </w:t>
      </w:r>
      <w:r w:rsidR="00635EAF">
        <w:rPr>
          <w:rFonts w:ascii="Times New Roman" w:hAnsi="Times New Roman"/>
          <w:sz w:val="28"/>
          <w:szCs w:val="28"/>
        </w:rPr>
        <w:t>106,7</w:t>
      </w:r>
      <w:r w:rsidRPr="00617322">
        <w:rPr>
          <w:rFonts w:ascii="Times New Roman" w:hAnsi="Times New Roman"/>
          <w:sz w:val="28"/>
          <w:szCs w:val="28"/>
        </w:rPr>
        <w:t>% от плана</w:t>
      </w:r>
      <w:r w:rsidRPr="00A767B8">
        <w:rPr>
          <w:rFonts w:ascii="Times New Roman" w:hAnsi="Times New Roman"/>
          <w:sz w:val="28"/>
          <w:szCs w:val="28"/>
        </w:rPr>
        <w:t xml:space="preserve"> (</w:t>
      </w:r>
      <w:r w:rsidR="00635EAF">
        <w:rPr>
          <w:rFonts w:ascii="Times New Roman" w:hAnsi="Times New Roman"/>
          <w:sz w:val="28"/>
          <w:szCs w:val="28"/>
        </w:rPr>
        <w:t>167257,1</w:t>
      </w:r>
      <w:r w:rsidRPr="00A767B8">
        <w:rPr>
          <w:rFonts w:ascii="Times New Roman" w:hAnsi="Times New Roman"/>
          <w:sz w:val="28"/>
          <w:szCs w:val="28"/>
        </w:rPr>
        <w:t xml:space="preserve"> тыс. рублей) и у</w:t>
      </w:r>
      <w:r>
        <w:rPr>
          <w:rFonts w:ascii="Times New Roman" w:hAnsi="Times New Roman"/>
          <w:sz w:val="28"/>
          <w:szCs w:val="28"/>
        </w:rPr>
        <w:t>величи</w:t>
      </w:r>
      <w:r w:rsidRPr="00A767B8">
        <w:rPr>
          <w:rFonts w:ascii="Times New Roman" w:hAnsi="Times New Roman"/>
          <w:sz w:val="28"/>
          <w:szCs w:val="28"/>
        </w:rPr>
        <w:t>лись по сравнению с 20</w:t>
      </w:r>
      <w:r w:rsidR="00105A00">
        <w:rPr>
          <w:rFonts w:ascii="Times New Roman" w:hAnsi="Times New Roman"/>
          <w:sz w:val="28"/>
          <w:szCs w:val="28"/>
        </w:rPr>
        <w:t>2</w:t>
      </w:r>
      <w:r w:rsidR="00635EAF">
        <w:rPr>
          <w:rFonts w:ascii="Times New Roman" w:hAnsi="Times New Roman"/>
          <w:sz w:val="28"/>
          <w:szCs w:val="28"/>
        </w:rPr>
        <w:t>3</w:t>
      </w:r>
      <w:r w:rsidRPr="00A767B8">
        <w:rPr>
          <w:rFonts w:ascii="Times New Roman" w:hAnsi="Times New Roman"/>
          <w:sz w:val="28"/>
          <w:szCs w:val="28"/>
        </w:rPr>
        <w:t xml:space="preserve"> годом на </w:t>
      </w:r>
      <w:r w:rsidR="00635EAF">
        <w:rPr>
          <w:rFonts w:ascii="Times New Roman" w:hAnsi="Times New Roman"/>
          <w:sz w:val="28"/>
          <w:szCs w:val="28"/>
        </w:rPr>
        <w:t>26,2</w:t>
      </w:r>
      <w:r w:rsidRPr="00A767B8">
        <w:rPr>
          <w:rFonts w:ascii="Times New Roman" w:hAnsi="Times New Roman"/>
          <w:sz w:val="28"/>
          <w:szCs w:val="28"/>
        </w:rPr>
        <w:t>% (в 20</w:t>
      </w:r>
      <w:r w:rsidR="00105A00">
        <w:rPr>
          <w:rFonts w:ascii="Times New Roman" w:hAnsi="Times New Roman"/>
          <w:sz w:val="28"/>
          <w:szCs w:val="28"/>
        </w:rPr>
        <w:t>2</w:t>
      </w:r>
      <w:r w:rsidR="00635E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Pr="00A767B8">
        <w:rPr>
          <w:rFonts w:ascii="Times New Roman" w:hAnsi="Times New Roman"/>
          <w:sz w:val="28"/>
          <w:szCs w:val="28"/>
        </w:rPr>
        <w:t xml:space="preserve"> </w:t>
      </w:r>
      <w:r w:rsidR="00635EAF">
        <w:rPr>
          <w:rFonts w:ascii="Times New Roman" w:hAnsi="Times New Roman"/>
          <w:sz w:val="28"/>
          <w:szCs w:val="28"/>
        </w:rPr>
        <w:t>141399,3</w:t>
      </w:r>
      <w:r w:rsidRPr="00A767B8">
        <w:rPr>
          <w:rFonts w:ascii="Times New Roman" w:hAnsi="Times New Roman"/>
          <w:sz w:val="28"/>
          <w:szCs w:val="28"/>
        </w:rPr>
        <w:t xml:space="preserve"> тыс. рублей).</w:t>
      </w:r>
    </w:p>
    <w:p w:rsidR="00DA029A" w:rsidRPr="00DA029A" w:rsidRDefault="00DA029A" w:rsidP="00DA029A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7D48">
        <w:rPr>
          <w:rFonts w:ascii="Times New Roman" w:hAnsi="Times New Roman"/>
          <w:sz w:val="28"/>
          <w:szCs w:val="28"/>
        </w:rPr>
        <w:t xml:space="preserve">Доля налоговых и неналоговых доходов в доходах бюджета </w:t>
      </w:r>
      <w:proofErr w:type="spellStart"/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D27B74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Pr="001B7D48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</w:t>
      </w:r>
      <w:r w:rsidR="00D255D4">
        <w:rPr>
          <w:rFonts w:ascii="Times New Roman" w:hAnsi="Times New Roman"/>
          <w:sz w:val="28"/>
          <w:szCs w:val="28"/>
        </w:rPr>
        <w:t>202</w:t>
      </w:r>
      <w:r w:rsidR="0069409A">
        <w:rPr>
          <w:rFonts w:ascii="Times New Roman" w:hAnsi="Times New Roman"/>
          <w:sz w:val="28"/>
          <w:szCs w:val="28"/>
        </w:rPr>
        <w:t>4</w:t>
      </w:r>
      <w:r w:rsidRPr="001B7D48">
        <w:rPr>
          <w:rFonts w:ascii="Times New Roman" w:hAnsi="Times New Roman"/>
          <w:sz w:val="28"/>
          <w:szCs w:val="28"/>
        </w:rPr>
        <w:t xml:space="preserve"> год составила </w:t>
      </w:r>
      <w:r w:rsidR="0069409A">
        <w:rPr>
          <w:rFonts w:ascii="Times New Roman" w:hAnsi="Times New Roman"/>
          <w:sz w:val="28"/>
          <w:szCs w:val="28"/>
        </w:rPr>
        <w:t>42,1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D48">
        <w:rPr>
          <w:rFonts w:ascii="Times New Roman" w:hAnsi="Times New Roman"/>
          <w:sz w:val="28"/>
          <w:szCs w:val="28"/>
        </w:rPr>
        <w:t>%.</w:t>
      </w:r>
    </w:p>
    <w:p w:rsidR="004D26FA" w:rsidRPr="004D26FA" w:rsidRDefault="004D26FA" w:rsidP="004D26FA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58D">
        <w:rPr>
          <w:rFonts w:ascii="Times New Roman" w:hAnsi="Times New Roman"/>
          <w:sz w:val="28"/>
          <w:szCs w:val="28"/>
        </w:rPr>
        <w:t xml:space="preserve">Налоговые доходы составляют – </w:t>
      </w:r>
      <w:r w:rsidR="0069409A">
        <w:rPr>
          <w:rFonts w:ascii="Times New Roman" w:hAnsi="Times New Roman"/>
          <w:sz w:val="28"/>
          <w:szCs w:val="28"/>
        </w:rPr>
        <w:t>75,5</w:t>
      </w:r>
      <w:r w:rsidRPr="0089558D">
        <w:rPr>
          <w:rFonts w:ascii="Times New Roman" w:hAnsi="Times New Roman"/>
          <w:sz w:val="28"/>
          <w:szCs w:val="28"/>
        </w:rPr>
        <w:t>% (</w:t>
      </w:r>
      <w:r w:rsidR="0069409A">
        <w:rPr>
          <w:rFonts w:ascii="Times New Roman" w:hAnsi="Times New Roman"/>
          <w:sz w:val="28"/>
          <w:szCs w:val="28"/>
        </w:rPr>
        <w:t>134798,5</w:t>
      </w:r>
      <w:r w:rsidRPr="0089558D">
        <w:rPr>
          <w:rFonts w:ascii="Times New Roman" w:hAnsi="Times New Roman"/>
          <w:sz w:val="28"/>
          <w:szCs w:val="28"/>
        </w:rPr>
        <w:t xml:space="preserve"> тыс. рублей) с у</w:t>
      </w:r>
      <w:r>
        <w:rPr>
          <w:rFonts w:ascii="Times New Roman" w:hAnsi="Times New Roman"/>
          <w:sz w:val="28"/>
          <w:szCs w:val="28"/>
        </w:rPr>
        <w:t xml:space="preserve">величением </w:t>
      </w:r>
      <w:r w:rsidRPr="0089558D">
        <w:rPr>
          <w:rFonts w:ascii="Times New Roman" w:hAnsi="Times New Roman"/>
          <w:sz w:val="28"/>
          <w:szCs w:val="28"/>
        </w:rPr>
        <w:t xml:space="preserve"> к 20</w:t>
      </w:r>
      <w:r w:rsidR="00842746">
        <w:rPr>
          <w:rFonts w:ascii="Times New Roman" w:hAnsi="Times New Roman"/>
          <w:sz w:val="28"/>
          <w:szCs w:val="28"/>
        </w:rPr>
        <w:t>2</w:t>
      </w:r>
      <w:r w:rsidR="0069409A">
        <w:rPr>
          <w:rFonts w:ascii="Times New Roman" w:hAnsi="Times New Roman"/>
          <w:sz w:val="28"/>
          <w:szCs w:val="28"/>
        </w:rPr>
        <w:t>3</w:t>
      </w:r>
      <w:r w:rsidRPr="0089558D">
        <w:rPr>
          <w:rFonts w:ascii="Times New Roman" w:hAnsi="Times New Roman"/>
          <w:sz w:val="28"/>
          <w:szCs w:val="28"/>
        </w:rPr>
        <w:t xml:space="preserve"> году на </w:t>
      </w:r>
      <w:r w:rsidR="0069409A">
        <w:rPr>
          <w:rFonts w:ascii="Times New Roman" w:hAnsi="Times New Roman"/>
          <w:sz w:val="28"/>
          <w:szCs w:val="28"/>
        </w:rPr>
        <w:t>25361,4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58D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69409A">
        <w:rPr>
          <w:rFonts w:ascii="Times New Roman" w:hAnsi="Times New Roman"/>
          <w:sz w:val="28"/>
          <w:szCs w:val="28"/>
        </w:rPr>
        <w:t>23,2</w:t>
      </w:r>
      <w:r w:rsidRPr="0089558D">
        <w:rPr>
          <w:rFonts w:ascii="Times New Roman" w:hAnsi="Times New Roman"/>
          <w:sz w:val="28"/>
          <w:szCs w:val="28"/>
        </w:rPr>
        <w:t>% (в 20</w:t>
      </w:r>
      <w:r w:rsidR="00842746">
        <w:rPr>
          <w:rFonts w:ascii="Times New Roman" w:hAnsi="Times New Roman"/>
          <w:sz w:val="28"/>
          <w:szCs w:val="28"/>
        </w:rPr>
        <w:t>2</w:t>
      </w:r>
      <w:r w:rsidR="0069409A">
        <w:rPr>
          <w:rFonts w:ascii="Times New Roman" w:hAnsi="Times New Roman"/>
          <w:sz w:val="28"/>
          <w:szCs w:val="28"/>
        </w:rPr>
        <w:t>3</w:t>
      </w:r>
      <w:r w:rsidRPr="0089558D">
        <w:rPr>
          <w:rFonts w:ascii="Times New Roman" w:hAnsi="Times New Roman"/>
          <w:sz w:val="28"/>
          <w:szCs w:val="28"/>
        </w:rPr>
        <w:t xml:space="preserve"> году– </w:t>
      </w:r>
      <w:r w:rsidR="0069409A">
        <w:rPr>
          <w:rFonts w:ascii="Times New Roman" w:hAnsi="Times New Roman"/>
          <w:sz w:val="28"/>
          <w:szCs w:val="28"/>
        </w:rPr>
        <w:t>109437,1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58D">
        <w:rPr>
          <w:rFonts w:ascii="Times New Roman" w:hAnsi="Times New Roman"/>
          <w:sz w:val="28"/>
          <w:szCs w:val="28"/>
        </w:rPr>
        <w:t xml:space="preserve"> тыс. рублей). </w:t>
      </w:r>
    </w:p>
    <w:p w:rsidR="00116470" w:rsidRPr="00200C2D" w:rsidRDefault="00116470" w:rsidP="00DD292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25E3">
        <w:rPr>
          <w:rFonts w:ascii="Times New Roman" w:hAnsi="Times New Roman"/>
          <w:sz w:val="28"/>
          <w:szCs w:val="28"/>
        </w:rPr>
        <w:t xml:space="preserve">Анализ налоговых доходов бюджета </w:t>
      </w:r>
      <w:proofErr w:type="spellStart"/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D27B74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Курской области</w:t>
      </w:r>
      <w:r w:rsidRPr="006125E3">
        <w:rPr>
          <w:rFonts w:ascii="Times New Roman" w:hAnsi="Times New Roman"/>
          <w:sz w:val="28"/>
          <w:szCs w:val="28"/>
        </w:rPr>
        <w:t xml:space="preserve"> по основным видам налогов показал, что основная доля налоговых доходов приходится на налог на </w:t>
      </w:r>
      <w:r w:rsidR="006125E3" w:rsidRPr="00200C2D">
        <w:rPr>
          <w:rFonts w:ascii="Times New Roman" w:hAnsi="Times New Roman"/>
          <w:sz w:val="28"/>
          <w:szCs w:val="28"/>
        </w:rPr>
        <w:t>прибыль (</w:t>
      </w:r>
      <w:r w:rsidRPr="00200C2D">
        <w:rPr>
          <w:rFonts w:ascii="Times New Roman" w:hAnsi="Times New Roman"/>
          <w:sz w:val="28"/>
          <w:szCs w:val="28"/>
        </w:rPr>
        <w:t>доходы</w:t>
      </w:r>
      <w:r w:rsidR="006125E3" w:rsidRPr="00200C2D">
        <w:rPr>
          <w:rFonts w:ascii="Times New Roman" w:hAnsi="Times New Roman"/>
          <w:sz w:val="28"/>
          <w:szCs w:val="28"/>
        </w:rPr>
        <w:t>)</w:t>
      </w:r>
      <w:r w:rsidRPr="00200C2D">
        <w:rPr>
          <w:rFonts w:ascii="Times New Roman" w:hAnsi="Times New Roman"/>
          <w:sz w:val="28"/>
          <w:szCs w:val="28"/>
        </w:rPr>
        <w:t xml:space="preserve"> физических лиц – </w:t>
      </w:r>
      <w:r w:rsidR="0069409A">
        <w:rPr>
          <w:rFonts w:ascii="Times New Roman" w:hAnsi="Times New Roman"/>
          <w:sz w:val="28"/>
          <w:szCs w:val="28"/>
        </w:rPr>
        <w:t>86,2</w:t>
      </w:r>
      <w:r w:rsidR="006566A8">
        <w:rPr>
          <w:rFonts w:ascii="Times New Roman" w:hAnsi="Times New Roman"/>
          <w:sz w:val="28"/>
          <w:szCs w:val="28"/>
        </w:rPr>
        <w:t xml:space="preserve"> </w:t>
      </w:r>
      <w:r w:rsidRPr="00200C2D">
        <w:rPr>
          <w:rFonts w:ascii="Times New Roman" w:hAnsi="Times New Roman"/>
          <w:sz w:val="28"/>
          <w:szCs w:val="28"/>
        </w:rPr>
        <w:t>% (</w:t>
      </w:r>
      <w:r w:rsidR="0069409A">
        <w:rPr>
          <w:rFonts w:ascii="Times New Roman" w:hAnsi="Times New Roman"/>
          <w:sz w:val="28"/>
          <w:szCs w:val="28"/>
        </w:rPr>
        <w:t>116175,5</w:t>
      </w:r>
      <w:r w:rsidRPr="00200C2D">
        <w:rPr>
          <w:rFonts w:ascii="Times New Roman" w:hAnsi="Times New Roman"/>
          <w:sz w:val="28"/>
          <w:szCs w:val="28"/>
        </w:rPr>
        <w:t xml:space="preserve"> тыс. рублей).</w:t>
      </w:r>
    </w:p>
    <w:p w:rsidR="00A369A3" w:rsidRDefault="00A369A3" w:rsidP="00440FF5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0C2D">
        <w:rPr>
          <w:rFonts w:ascii="Times New Roman" w:hAnsi="Times New Roman"/>
          <w:sz w:val="28"/>
          <w:szCs w:val="28"/>
        </w:rPr>
        <w:t xml:space="preserve">Более подробно структура налоговых доходов </w:t>
      </w:r>
      <w:proofErr w:type="spellStart"/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D27B74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="00E939FA">
        <w:rPr>
          <w:rFonts w:ascii="Times New Roman" w:hAnsi="Times New Roman"/>
          <w:sz w:val="28"/>
          <w:szCs w:val="28"/>
        </w:rPr>
        <w:t>за 202</w:t>
      </w:r>
      <w:r w:rsidR="0069409A">
        <w:rPr>
          <w:rFonts w:ascii="Times New Roman" w:hAnsi="Times New Roman"/>
          <w:sz w:val="28"/>
          <w:szCs w:val="28"/>
        </w:rPr>
        <w:t>4</w:t>
      </w:r>
      <w:r w:rsidRPr="00200C2D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B11108" w:rsidRPr="00200C2D" w:rsidRDefault="00B11108" w:rsidP="00440FF5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29A" w:rsidRDefault="0051333D" w:rsidP="00AF1FC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4390A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593345" cy="2013045"/>
            <wp:effectExtent l="0" t="0" r="26670" b="2540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7B74" w:rsidRDefault="00203A54" w:rsidP="00CD49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00C2D">
        <w:rPr>
          <w:rFonts w:ascii="Times New Roman" w:hAnsi="Times New Roman"/>
          <w:sz w:val="24"/>
          <w:szCs w:val="28"/>
        </w:rPr>
        <w:t xml:space="preserve"> </w:t>
      </w:r>
      <w:r w:rsidR="00450D1E" w:rsidRPr="00200C2D">
        <w:rPr>
          <w:rFonts w:ascii="Times New Roman" w:hAnsi="Times New Roman"/>
          <w:sz w:val="24"/>
          <w:szCs w:val="28"/>
        </w:rPr>
        <w:t>Рис.2. Структура налоговых доходо</w:t>
      </w:r>
      <w:r w:rsidR="00450D1E">
        <w:rPr>
          <w:rFonts w:ascii="Times New Roman" w:hAnsi="Times New Roman"/>
          <w:sz w:val="24"/>
          <w:szCs w:val="28"/>
        </w:rPr>
        <w:t xml:space="preserve">в </w:t>
      </w:r>
      <w:r w:rsidRPr="00200C2D">
        <w:rPr>
          <w:rFonts w:ascii="Times New Roman" w:hAnsi="Times New Roman"/>
          <w:sz w:val="24"/>
          <w:szCs w:val="28"/>
        </w:rPr>
        <w:t xml:space="preserve">бюджета </w:t>
      </w:r>
      <w:proofErr w:type="spellStart"/>
      <w:r w:rsidR="00D27B74">
        <w:rPr>
          <w:rFonts w:ascii="Times New Roman" w:eastAsia="WenQuanYi Micro Hei" w:hAnsi="Times New Roman"/>
          <w:kern w:val="1"/>
          <w:sz w:val="24"/>
          <w:szCs w:val="24"/>
          <w:lang w:eastAsia="hi-IN" w:bidi="hi-IN"/>
        </w:rPr>
        <w:t>Конышевского</w:t>
      </w:r>
      <w:proofErr w:type="spellEnd"/>
      <w:r w:rsidR="0069409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9409A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42746">
        <w:rPr>
          <w:rFonts w:ascii="Times New Roman" w:hAnsi="Times New Roman"/>
          <w:sz w:val="24"/>
          <w:szCs w:val="28"/>
        </w:rPr>
        <w:t>район</w:t>
      </w:r>
      <w:r w:rsidR="00D27B74">
        <w:rPr>
          <w:rFonts w:ascii="Times New Roman" w:hAnsi="Times New Roman"/>
          <w:sz w:val="24"/>
          <w:szCs w:val="28"/>
        </w:rPr>
        <w:t>а</w:t>
      </w:r>
      <w:r w:rsidR="00842746">
        <w:rPr>
          <w:rFonts w:ascii="Times New Roman" w:hAnsi="Times New Roman"/>
          <w:sz w:val="24"/>
          <w:szCs w:val="28"/>
        </w:rPr>
        <w:t xml:space="preserve"> </w:t>
      </w:r>
    </w:p>
    <w:p w:rsidR="006566A8" w:rsidRDefault="00842746" w:rsidP="00CD49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Курской области за 202</w:t>
      </w:r>
      <w:r w:rsidR="0069409A">
        <w:rPr>
          <w:rFonts w:ascii="Times New Roman" w:hAnsi="Times New Roman"/>
          <w:sz w:val="24"/>
          <w:szCs w:val="28"/>
        </w:rPr>
        <w:t>4</w:t>
      </w:r>
      <w:r w:rsidR="00203A54" w:rsidRPr="00200C2D">
        <w:rPr>
          <w:rFonts w:ascii="Times New Roman" w:hAnsi="Times New Roman"/>
          <w:sz w:val="24"/>
          <w:szCs w:val="28"/>
        </w:rPr>
        <w:t>год</w:t>
      </w:r>
    </w:p>
    <w:p w:rsidR="0069409A" w:rsidRPr="00CD49E3" w:rsidRDefault="0069409A" w:rsidP="00CD49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F1FCA" w:rsidRPr="00AF1FCA" w:rsidRDefault="00E448BC" w:rsidP="00AF1FCA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1FCA">
        <w:rPr>
          <w:rFonts w:ascii="Times New Roman" w:hAnsi="Times New Roman"/>
          <w:sz w:val="28"/>
          <w:szCs w:val="28"/>
        </w:rPr>
        <w:t>Неналоговые доходы в бюдж</w:t>
      </w:r>
      <w:r w:rsidR="005421D0" w:rsidRPr="00AF1FCA">
        <w:rPr>
          <w:rFonts w:ascii="Times New Roman" w:hAnsi="Times New Roman"/>
          <w:sz w:val="28"/>
          <w:szCs w:val="28"/>
        </w:rPr>
        <w:t xml:space="preserve">ете </w:t>
      </w:r>
      <w:proofErr w:type="spellStart"/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D27B74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 w:rsidR="00D27B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Курской области</w:t>
      </w:r>
      <w:r w:rsidR="0059271C" w:rsidRPr="00AF1FCA">
        <w:rPr>
          <w:rFonts w:ascii="Times New Roman" w:hAnsi="Times New Roman"/>
          <w:sz w:val="28"/>
          <w:szCs w:val="28"/>
        </w:rPr>
        <w:t xml:space="preserve"> </w:t>
      </w:r>
      <w:r w:rsidR="00E939FA">
        <w:rPr>
          <w:rFonts w:ascii="Times New Roman" w:hAnsi="Times New Roman"/>
          <w:sz w:val="28"/>
          <w:szCs w:val="28"/>
        </w:rPr>
        <w:t>за 202</w:t>
      </w:r>
      <w:r w:rsidR="00D27B74">
        <w:rPr>
          <w:rFonts w:ascii="Times New Roman" w:hAnsi="Times New Roman"/>
          <w:sz w:val="28"/>
          <w:szCs w:val="28"/>
        </w:rPr>
        <w:t>4</w:t>
      </w:r>
      <w:r w:rsidR="00AF14EC" w:rsidRPr="00AF1FCA">
        <w:rPr>
          <w:rFonts w:ascii="Times New Roman" w:hAnsi="Times New Roman"/>
          <w:sz w:val="28"/>
          <w:szCs w:val="28"/>
        </w:rPr>
        <w:t xml:space="preserve"> год </w:t>
      </w:r>
      <w:r w:rsidR="00DA029A">
        <w:rPr>
          <w:rFonts w:ascii="Times New Roman" w:hAnsi="Times New Roman"/>
          <w:sz w:val="28"/>
          <w:szCs w:val="28"/>
        </w:rPr>
        <w:t xml:space="preserve"> </w:t>
      </w:r>
      <w:r w:rsidR="006566A8">
        <w:rPr>
          <w:rFonts w:ascii="Times New Roman" w:hAnsi="Times New Roman"/>
          <w:sz w:val="28"/>
          <w:szCs w:val="28"/>
        </w:rPr>
        <w:t xml:space="preserve">  </w:t>
      </w:r>
      <w:r w:rsidR="00AF14EC" w:rsidRPr="00AF1FCA">
        <w:rPr>
          <w:rFonts w:ascii="Times New Roman" w:hAnsi="Times New Roman"/>
          <w:sz w:val="28"/>
          <w:szCs w:val="28"/>
        </w:rPr>
        <w:t>со</w:t>
      </w:r>
      <w:r w:rsidR="00BA3EAC" w:rsidRPr="00AF1FCA">
        <w:rPr>
          <w:rFonts w:ascii="Times New Roman" w:hAnsi="Times New Roman"/>
          <w:sz w:val="28"/>
          <w:szCs w:val="28"/>
        </w:rPr>
        <w:t xml:space="preserve">ставляют </w:t>
      </w:r>
      <w:r w:rsidR="00D27B74">
        <w:rPr>
          <w:rFonts w:ascii="Times New Roman" w:hAnsi="Times New Roman"/>
          <w:sz w:val="28"/>
          <w:szCs w:val="28"/>
        </w:rPr>
        <w:t>10,3</w:t>
      </w:r>
      <w:r w:rsidR="00EA4534" w:rsidRPr="00AF1FCA">
        <w:rPr>
          <w:rFonts w:ascii="Times New Roman" w:hAnsi="Times New Roman"/>
          <w:sz w:val="28"/>
          <w:szCs w:val="28"/>
        </w:rPr>
        <w:t>% (</w:t>
      </w:r>
      <w:r w:rsidR="00D27B74">
        <w:rPr>
          <w:rFonts w:ascii="Times New Roman" w:hAnsi="Times New Roman"/>
          <w:sz w:val="28"/>
          <w:szCs w:val="28"/>
        </w:rPr>
        <w:t>43711,1</w:t>
      </w:r>
      <w:r w:rsidR="00AF1FCA" w:rsidRPr="00AF1FCA">
        <w:rPr>
          <w:rFonts w:ascii="Times New Roman" w:hAnsi="Times New Roman"/>
          <w:sz w:val="28"/>
          <w:szCs w:val="28"/>
        </w:rPr>
        <w:t xml:space="preserve"> </w:t>
      </w:r>
      <w:r w:rsidR="005E697C" w:rsidRPr="00AF1FCA">
        <w:rPr>
          <w:rFonts w:ascii="Times New Roman" w:hAnsi="Times New Roman"/>
          <w:sz w:val="28"/>
          <w:szCs w:val="28"/>
        </w:rPr>
        <w:t>тыс.</w:t>
      </w:r>
      <w:r w:rsidR="00AF14EC" w:rsidRPr="00AF1FCA">
        <w:rPr>
          <w:rFonts w:ascii="Times New Roman" w:hAnsi="Times New Roman"/>
          <w:sz w:val="28"/>
          <w:szCs w:val="28"/>
        </w:rPr>
        <w:t xml:space="preserve"> рублей)</w:t>
      </w:r>
      <w:r w:rsidR="008A45CE" w:rsidRPr="00AF1FCA">
        <w:rPr>
          <w:rFonts w:ascii="Times New Roman" w:hAnsi="Times New Roman"/>
          <w:sz w:val="28"/>
          <w:szCs w:val="28"/>
        </w:rPr>
        <w:t xml:space="preserve"> от общего объема </w:t>
      </w:r>
      <w:r w:rsidR="00BB15C4" w:rsidRPr="00AF1FCA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="00AC55BA" w:rsidRPr="00AF1FCA">
        <w:rPr>
          <w:rFonts w:ascii="Times New Roman" w:hAnsi="Times New Roman"/>
          <w:sz w:val="28"/>
          <w:szCs w:val="28"/>
        </w:rPr>
        <w:t>, с</w:t>
      </w:r>
      <w:r w:rsidR="00FB48BE" w:rsidRPr="00AF1FCA">
        <w:rPr>
          <w:rFonts w:ascii="Times New Roman" w:hAnsi="Times New Roman"/>
          <w:sz w:val="28"/>
          <w:szCs w:val="28"/>
        </w:rPr>
        <w:t xml:space="preserve"> </w:t>
      </w:r>
      <w:r w:rsidR="00D27B74">
        <w:rPr>
          <w:rFonts w:ascii="Times New Roman" w:hAnsi="Times New Roman"/>
          <w:sz w:val="28"/>
          <w:szCs w:val="28"/>
        </w:rPr>
        <w:t>увеличением</w:t>
      </w:r>
      <w:r w:rsidR="008C4BF7">
        <w:rPr>
          <w:rFonts w:ascii="Times New Roman" w:hAnsi="Times New Roman"/>
          <w:sz w:val="28"/>
          <w:szCs w:val="28"/>
        </w:rPr>
        <w:t xml:space="preserve"> </w:t>
      </w:r>
      <w:r w:rsidR="006566A8">
        <w:rPr>
          <w:rFonts w:ascii="Times New Roman" w:hAnsi="Times New Roman"/>
          <w:sz w:val="28"/>
          <w:szCs w:val="28"/>
        </w:rPr>
        <w:t xml:space="preserve"> </w:t>
      </w:r>
      <w:r w:rsidR="00FB48BE" w:rsidRPr="00AF1FCA">
        <w:rPr>
          <w:rFonts w:ascii="Times New Roman" w:hAnsi="Times New Roman"/>
          <w:sz w:val="28"/>
          <w:szCs w:val="28"/>
        </w:rPr>
        <w:t xml:space="preserve"> п</w:t>
      </w:r>
      <w:r w:rsidR="00EA4534" w:rsidRPr="00AF1FCA">
        <w:rPr>
          <w:rFonts w:ascii="Times New Roman" w:hAnsi="Times New Roman"/>
          <w:sz w:val="28"/>
          <w:szCs w:val="28"/>
        </w:rPr>
        <w:t>о сравнению с 20</w:t>
      </w:r>
      <w:r w:rsidR="008C4BF7">
        <w:rPr>
          <w:rFonts w:ascii="Times New Roman" w:hAnsi="Times New Roman"/>
          <w:sz w:val="28"/>
          <w:szCs w:val="28"/>
        </w:rPr>
        <w:t>2</w:t>
      </w:r>
      <w:r w:rsidR="00D27B74">
        <w:rPr>
          <w:rFonts w:ascii="Times New Roman" w:hAnsi="Times New Roman"/>
          <w:sz w:val="28"/>
          <w:szCs w:val="28"/>
        </w:rPr>
        <w:t>3</w:t>
      </w:r>
      <w:r w:rsidR="00E035F9" w:rsidRPr="00AF1FCA">
        <w:rPr>
          <w:rFonts w:ascii="Times New Roman" w:hAnsi="Times New Roman"/>
          <w:sz w:val="28"/>
          <w:szCs w:val="28"/>
        </w:rPr>
        <w:t xml:space="preserve"> годом </w:t>
      </w:r>
      <w:r w:rsidR="00EA4534" w:rsidRPr="00AF1FCA">
        <w:rPr>
          <w:rFonts w:ascii="Times New Roman" w:hAnsi="Times New Roman"/>
          <w:sz w:val="28"/>
          <w:szCs w:val="28"/>
        </w:rPr>
        <w:t>на</w:t>
      </w:r>
      <w:r w:rsidR="00AF65EF">
        <w:rPr>
          <w:rFonts w:ascii="Times New Roman" w:hAnsi="Times New Roman"/>
          <w:sz w:val="28"/>
          <w:szCs w:val="28"/>
        </w:rPr>
        <w:t xml:space="preserve"> </w:t>
      </w:r>
      <w:r w:rsidR="00D27B74">
        <w:rPr>
          <w:rFonts w:ascii="Times New Roman" w:hAnsi="Times New Roman"/>
          <w:sz w:val="28"/>
          <w:szCs w:val="28"/>
        </w:rPr>
        <w:t>11748,9</w:t>
      </w:r>
      <w:r w:rsidR="00E6157E">
        <w:rPr>
          <w:rFonts w:ascii="Times New Roman" w:hAnsi="Times New Roman"/>
          <w:sz w:val="28"/>
          <w:szCs w:val="28"/>
        </w:rPr>
        <w:t xml:space="preserve"> тыс. </w:t>
      </w:r>
      <w:r w:rsidR="00E6157E">
        <w:rPr>
          <w:rFonts w:ascii="Times New Roman" w:hAnsi="Times New Roman"/>
          <w:sz w:val="28"/>
          <w:szCs w:val="28"/>
        </w:rPr>
        <w:lastRenderedPageBreak/>
        <w:t xml:space="preserve">рублей или </w:t>
      </w:r>
      <w:r w:rsidR="00E939FA">
        <w:rPr>
          <w:rFonts w:ascii="Times New Roman" w:hAnsi="Times New Roman"/>
          <w:sz w:val="28"/>
          <w:szCs w:val="28"/>
        </w:rPr>
        <w:t xml:space="preserve"> на</w:t>
      </w:r>
      <w:r w:rsidR="00EA4534" w:rsidRPr="00AF1FCA">
        <w:rPr>
          <w:rFonts w:ascii="Times New Roman" w:hAnsi="Times New Roman"/>
          <w:sz w:val="28"/>
          <w:szCs w:val="28"/>
        </w:rPr>
        <w:t xml:space="preserve"> </w:t>
      </w:r>
      <w:r w:rsidR="00D27B74">
        <w:rPr>
          <w:rFonts w:ascii="Times New Roman" w:hAnsi="Times New Roman"/>
          <w:sz w:val="28"/>
          <w:szCs w:val="28"/>
        </w:rPr>
        <w:t>36,8</w:t>
      </w:r>
      <w:r w:rsidR="006566A8">
        <w:rPr>
          <w:rFonts w:ascii="Times New Roman" w:hAnsi="Times New Roman"/>
          <w:sz w:val="28"/>
          <w:szCs w:val="28"/>
        </w:rPr>
        <w:t xml:space="preserve"> </w:t>
      </w:r>
      <w:r w:rsidR="00AC55BA" w:rsidRPr="00AF1FCA">
        <w:rPr>
          <w:rFonts w:ascii="Times New Roman" w:hAnsi="Times New Roman"/>
          <w:sz w:val="28"/>
          <w:szCs w:val="28"/>
        </w:rPr>
        <w:t>%</w:t>
      </w:r>
      <w:r w:rsidR="00EA4534" w:rsidRPr="00AF1FCA">
        <w:rPr>
          <w:rFonts w:ascii="Times New Roman" w:hAnsi="Times New Roman"/>
          <w:sz w:val="28"/>
          <w:szCs w:val="28"/>
        </w:rPr>
        <w:t xml:space="preserve"> (в 20</w:t>
      </w:r>
      <w:r w:rsidR="008C4BF7">
        <w:rPr>
          <w:rFonts w:ascii="Times New Roman" w:hAnsi="Times New Roman"/>
          <w:sz w:val="28"/>
          <w:szCs w:val="28"/>
        </w:rPr>
        <w:t>2</w:t>
      </w:r>
      <w:r w:rsidR="00D27B74">
        <w:rPr>
          <w:rFonts w:ascii="Times New Roman" w:hAnsi="Times New Roman"/>
          <w:sz w:val="28"/>
          <w:szCs w:val="28"/>
        </w:rPr>
        <w:t>3</w:t>
      </w:r>
      <w:r w:rsidR="00EA4534" w:rsidRPr="00AF1FCA">
        <w:rPr>
          <w:rFonts w:ascii="Times New Roman" w:hAnsi="Times New Roman"/>
          <w:sz w:val="28"/>
          <w:szCs w:val="28"/>
        </w:rPr>
        <w:t xml:space="preserve"> году </w:t>
      </w:r>
      <w:r w:rsidR="00D27B74">
        <w:rPr>
          <w:rFonts w:ascii="Times New Roman" w:hAnsi="Times New Roman"/>
          <w:sz w:val="28"/>
          <w:szCs w:val="28"/>
        </w:rPr>
        <w:t>31962,2</w:t>
      </w:r>
      <w:r w:rsidR="00E035F9" w:rsidRPr="00AF1FCA">
        <w:rPr>
          <w:rFonts w:ascii="Times New Roman" w:hAnsi="Times New Roman"/>
          <w:sz w:val="28"/>
          <w:szCs w:val="28"/>
        </w:rPr>
        <w:t xml:space="preserve"> тыс. рублей)</w:t>
      </w:r>
      <w:r w:rsidR="00AC55BA" w:rsidRPr="00AF1FCA">
        <w:rPr>
          <w:rFonts w:ascii="Times New Roman" w:hAnsi="Times New Roman"/>
          <w:sz w:val="28"/>
          <w:szCs w:val="28"/>
        </w:rPr>
        <w:t>.</w:t>
      </w:r>
    </w:p>
    <w:p w:rsidR="00B879A8" w:rsidRDefault="00FF1E42" w:rsidP="00AF1FCA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6834">
        <w:rPr>
          <w:rFonts w:ascii="Times New Roman" w:hAnsi="Times New Roman"/>
          <w:sz w:val="28"/>
          <w:szCs w:val="28"/>
        </w:rPr>
        <w:t xml:space="preserve">Анализ структуры неналоговых доходов </w:t>
      </w:r>
      <w:r w:rsidR="00863A12" w:rsidRPr="00626834">
        <w:rPr>
          <w:rFonts w:ascii="Times New Roman" w:hAnsi="Times New Roman"/>
          <w:sz w:val="28"/>
          <w:szCs w:val="28"/>
        </w:rPr>
        <w:t>показал, что</w:t>
      </w:r>
      <w:r w:rsidR="00611F8E" w:rsidRPr="00626834">
        <w:rPr>
          <w:rFonts w:ascii="Times New Roman" w:hAnsi="Times New Roman"/>
          <w:sz w:val="28"/>
          <w:szCs w:val="28"/>
        </w:rPr>
        <w:t xml:space="preserve"> основная доля</w:t>
      </w:r>
      <w:r w:rsidR="00BF11BD" w:rsidRPr="00626834">
        <w:rPr>
          <w:rFonts w:ascii="Times New Roman" w:hAnsi="Times New Roman"/>
          <w:sz w:val="28"/>
          <w:szCs w:val="28"/>
        </w:rPr>
        <w:t xml:space="preserve"> доходов получена</w:t>
      </w:r>
      <w:r w:rsidR="00A46618">
        <w:rPr>
          <w:rFonts w:ascii="Times New Roman" w:hAnsi="Times New Roman"/>
          <w:sz w:val="28"/>
          <w:szCs w:val="28"/>
        </w:rPr>
        <w:t xml:space="preserve"> </w:t>
      </w:r>
      <w:r w:rsidR="00330719" w:rsidRPr="00626834">
        <w:rPr>
          <w:rFonts w:ascii="Times New Roman" w:hAnsi="Times New Roman"/>
          <w:sz w:val="28"/>
          <w:szCs w:val="28"/>
        </w:rPr>
        <w:t xml:space="preserve">от </w:t>
      </w:r>
      <w:r w:rsidR="00812AFB" w:rsidRPr="00626834">
        <w:rPr>
          <w:rFonts w:ascii="Times New Roman" w:hAnsi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="00E82D12" w:rsidRPr="00626834">
        <w:rPr>
          <w:rFonts w:ascii="Times New Roman" w:hAnsi="Times New Roman"/>
          <w:sz w:val="28"/>
          <w:szCs w:val="28"/>
        </w:rPr>
        <w:t xml:space="preserve">– </w:t>
      </w:r>
      <w:r w:rsidR="003E7EF9">
        <w:rPr>
          <w:rFonts w:ascii="Times New Roman" w:hAnsi="Times New Roman"/>
          <w:sz w:val="28"/>
          <w:szCs w:val="28"/>
        </w:rPr>
        <w:t>62,9</w:t>
      </w:r>
      <w:r w:rsidR="002C2F89">
        <w:rPr>
          <w:rFonts w:ascii="Times New Roman" w:hAnsi="Times New Roman"/>
          <w:sz w:val="28"/>
          <w:szCs w:val="28"/>
        </w:rPr>
        <w:t xml:space="preserve"> </w:t>
      </w:r>
      <w:r w:rsidR="00BF11BD" w:rsidRPr="00626834">
        <w:rPr>
          <w:rFonts w:ascii="Times New Roman" w:hAnsi="Times New Roman"/>
          <w:sz w:val="28"/>
          <w:szCs w:val="28"/>
        </w:rPr>
        <w:t>% (</w:t>
      </w:r>
      <w:r w:rsidR="003E7EF9">
        <w:rPr>
          <w:rFonts w:ascii="Times New Roman" w:hAnsi="Times New Roman"/>
          <w:sz w:val="28"/>
          <w:szCs w:val="28"/>
        </w:rPr>
        <w:t>27511,5</w:t>
      </w:r>
      <w:r w:rsidR="00413C2A" w:rsidRPr="00626834">
        <w:rPr>
          <w:rFonts w:ascii="Times New Roman" w:hAnsi="Times New Roman"/>
          <w:sz w:val="28"/>
          <w:szCs w:val="28"/>
        </w:rPr>
        <w:t xml:space="preserve"> тыс. рублей)</w:t>
      </w:r>
      <w:r w:rsidR="00B879A8" w:rsidRPr="00626834">
        <w:rPr>
          <w:rFonts w:ascii="Times New Roman" w:hAnsi="Times New Roman"/>
          <w:sz w:val="28"/>
          <w:szCs w:val="28"/>
        </w:rPr>
        <w:t>.</w:t>
      </w:r>
    </w:p>
    <w:p w:rsidR="00B11108" w:rsidRPr="00626834" w:rsidRDefault="00B11108" w:rsidP="00AF1FCA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65B" w:rsidRPr="00626834" w:rsidRDefault="00AF065B" w:rsidP="00200C2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6834">
        <w:rPr>
          <w:rFonts w:ascii="Times New Roman" w:hAnsi="Times New Roman"/>
          <w:sz w:val="28"/>
          <w:szCs w:val="28"/>
        </w:rPr>
        <w:t xml:space="preserve">Подробная структура неналоговых доходов </w:t>
      </w:r>
      <w:proofErr w:type="spellStart"/>
      <w:r w:rsidR="00236E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236E93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 w:rsidR="00236E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Курской области</w:t>
      </w:r>
      <w:r w:rsidRPr="00626834">
        <w:rPr>
          <w:rFonts w:ascii="Times New Roman" w:hAnsi="Times New Roman"/>
          <w:sz w:val="28"/>
          <w:szCs w:val="28"/>
        </w:rPr>
        <w:t xml:space="preserve"> </w:t>
      </w:r>
      <w:r w:rsidR="00626834" w:rsidRPr="00626834">
        <w:rPr>
          <w:rFonts w:ascii="Times New Roman" w:hAnsi="Times New Roman"/>
          <w:sz w:val="28"/>
          <w:szCs w:val="28"/>
        </w:rPr>
        <w:t>за</w:t>
      </w:r>
      <w:r w:rsidR="004D106E">
        <w:rPr>
          <w:rFonts w:ascii="Times New Roman" w:hAnsi="Times New Roman"/>
          <w:sz w:val="28"/>
          <w:szCs w:val="28"/>
        </w:rPr>
        <w:t xml:space="preserve"> 202</w:t>
      </w:r>
      <w:r w:rsidR="00236E93">
        <w:rPr>
          <w:rFonts w:ascii="Times New Roman" w:hAnsi="Times New Roman"/>
          <w:sz w:val="28"/>
          <w:szCs w:val="28"/>
        </w:rPr>
        <w:t>4</w:t>
      </w:r>
      <w:r w:rsidR="00626834" w:rsidRPr="00626834">
        <w:rPr>
          <w:rFonts w:ascii="Times New Roman" w:hAnsi="Times New Roman"/>
          <w:sz w:val="28"/>
          <w:szCs w:val="28"/>
        </w:rPr>
        <w:t xml:space="preserve"> год</w:t>
      </w:r>
      <w:r w:rsidRPr="00626834">
        <w:rPr>
          <w:rFonts w:ascii="Times New Roman" w:hAnsi="Times New Roman"/>
          <w:sz w:val="28"/>
          <w:szCs w:val="28"/>
        </w:rPr>
        <w:t xml:space="preserve"> представлена на рисунке 3.</w:t>
      </w:r>
    </w:p>
    <w:p w:rsidR="00AF065B" w:rsidRPr="00316A58" w:rsidRDefault="00AF065B" w:rsidP="00677388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C13C8" w:rsidRPr="00316A58" w:rsidRDefault="007C4289" w:rsidP="00FC13C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4390A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22748" cy="2190466"/>
            <wp:effectExtent l="0" t="0" r="26035" b="19685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6E93" w:rsidRDefault="00236E93" w:rsidP="00FC13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C4289" w:rsidRPr="004D106E" w:rsidRDefault="007C4289" w:rsidP="00FC13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106E">
        <w:rPr>
          <w:rFonts w:ascii="Times New Roman" w:hAnsi="Times New Roman"/>
          <w:sz w:val="20"/>
          <w:szCs w:val="20"/>
        </w:rPr>
        <w:t xml:space="preserve">Рис.3. Структура неналоговых доходов бюджета </w:t>
      </w:r>
      <w:proofErr w:type="spellStart"/>
      <w:r w:rsidR="00236E93">
        <w:rPr>
          <w:rFonts w:ascii="Times New Roman" w:hAnsi="Times New Roman"/>
          <w:sz w:val="20"/>
          <w:szCs w:val="20"/>
        </w:rPr>
        <w:t>Конышевского</w:t>
      </w:r>
      <w:proofErr w:type="spellEnd"/>
      <w:r w:rsidR="00236E93">
        <w:rPr>
          <w:rFonts w:ascii="Times New Roman" w:hAnsi="Times New Roman"/>
          <w:sz w:val="20"/>
          <w:szCs w:val="20"/>
        </w:rPr>
        <w:t xml:space="preserve"> </w:t>
      </w:r>
      <w:r w:rsidRPr="004D106E">
        <w:rPr>
          <w:rFonts w:ascii="Times New Roman" w:hAnsi="Times New Roman"/>
          <w:sz w:val="20"/>
          <w:szCs w:val="20"/>
        </w:rPr>
        <w:t>района</w:t>
      </w:r>
    </w:p>
    <w:p w:rsidR="00AF065B" w:rsidRDefault="00D80E82" w:rsidP="00251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106E">
        <w:rPr>
          <w:rFonts w:ascii="Times New Roman" w:hAnsi="Times New Roman"/>
          <w:sz w:val="20"/>
          <w:szCs w:val="20"/>
        </w:rPr>
        <w:t xml:space="preserve"> Курской области за 202</w:t>
      </w:r>
      <w:r w:rsidR="00236E93">
        <w:rPr>
          <w:rFonts w:ascii="Times New Roman" w:hAnsi="Times New Roman"/>
          <w:sz w:val="20"/>
          <w:szCs w:val="20"/>
        </w:rPr>
        <w:t>4</w:t>
      </w:r>
      <w:r w:rsidR="00FC13C8" w:rsidRPr="004D106E">
        <w:rPr>
          <w:rFonts w:ascii="Times New Roman" w:hAnsi="Times New Roman"/>
          <w:sz w:val="20"/>
          <w:szCs w:val="20"/>
        </w:rPr>
        <w:t xml:space="preserve"> год</w:t>
      </w:r>
    </w:p>
    <w:p w:rsidR="00236E93" w:rsidRPr="002511FA" w:rsidRDefault="00236E93" w:rsidP="00251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52272" w:rsidRDefault="00F7580E" w:rsidP="00BA1EC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06EB">
        <w:rPr>
          <w:rFonts w:ascii="Times New Roman" w:hAnsi="Times New Roman"/>
          <w:sz w:val="28"/>
          <w:szCs w:val="28"/>
        </w:rPr>
        <w:t>На долю безвозмездных пос</w:t>
      </w:r>
      <w:r w:rsidR="007C4289">
        <w:rPr>
          <w:rFonts w:ascii="Times New Roman" w:hAnsi="Times New Roman"/>
          <w:sz w:val="28"/>
          <w:szCs w:val="28"/>
        </w:rPr>
        <w:t>туплений за 202</w:t>
      </w:r>
      <w:r w:rsidR="00D52272">
        <w:rPr>
          <w:rFonts w:ascii="Times New Roman" w:hAnsi="Times New Roman"/>
          <w:sz w:val="28"/>
          <w:szCs w:val="28"/>
        </w:rPr>
        <w:t>4</w:t>
      </w:r>
      <w:r w:rsidR="00E83175" w:rsidRPr="002406EB">
        <w:rPr>
          <w:rFonts w:ascii="Times New Roman" w:hAnsi="Times New Roman"/>
          <w:sz w:val="28"/>
          <w:szCs w:val="28"/>
        </w:rPr>
        <w:t xml:space="preserve"> год по кассово</w:t>
      </w:r>
      <w:r w:rsidRPr="002406EB">
        <w:rPr>
          <w:rFonts w:ascii="Times New Roman" w:hAnsi="Times New Roman"/>
          <w:sz w:val="28"/>
          <w:szCs w:val="28"/>
        </w:rPr>
        <w:t xml:space="preserve">му исполнению приходится </w:t>
      </w:r>
      <w:r w:rsidR="00D52272">
        <w:rPr>
          <w:rFonts w:ascii="Times New Roman" w:hAnsi="Times New Roman"/>
          <w:sz w:val="28"/>
          <w:szCs w:val="28"/>
        </w:rPr>
        <w:t>57,9</w:t>
      </w:r>
      <w:r w:rsidR="00011771" w:rsidRPr="002406EB">
        <w:rPr>
          <w:rFonts w:ascii="Times New Roman" w:hAnsi="Times New Roman"/>
          <w:sz w:val="28"/>
          <w:szCs w:val="28"/>
        </w:rPr>
        <w:t xml:space="preserve"> </w:t>
      </w:r>
      <w:r w:rsidR="001E427E" w:rsidRPr="002406EB">
        <w:rPr>
          <w:rFonts w:ascii="Times New Roman" w:hAnsi="Times New Roman"/>
          <w:sz w:val="28"/>
          <w:szCs w:val="28"/>
        </w:rPr>
        <w:t xml:space="preserve">% </w:t>
      </w:r>
      <w:r w:rsidR="00A93731" w:rsidRPr="002406EB">
        <w:rPr>
          <w:rFonts w:ascii="Times New Roman" w:hAnsi="Times New Roman"/>
          <w:sz w:val="28"/>
          <w:szCs w:val="28"/>
        </w:rPr>
        <w:t>(</w:t>
      </w:r>
      <w:r w:rsidR="00D52272">
        <w:rPr>
          <w:rFonts w:ascii="Times New Roman" w:hAnsi="Times New Roman"/>
          <w:sz w:val="28"/>
          <w:szCs w:val="28"/>
        </w:rPr>
        <w:t>245939,4</w:t>
      </w:r>
      <w:r w:rsidR="008D0E5E" w:rsidRPr="002406EB">
        <w:rPr>
          <w:rFonts w:ascii="Times New Roman" w:hAnsi="Times New Roman"/>
          <w:sz w:val="28"/>
          <w:szCs w:val="28"/>
        </w:rPr>
        <w:t xml:space="preserve"> </w:t>
      </w:r>
      <w:r w:rsidR="002B59B7" w:rsidRPr="002406EB">
        <w:rPr>
          <w:rFonts w:ascii="Times New Roman" w:hAnsi="Times New Roman"/>
          <w:sz w:val="28"/>
          <w:szCs w:val="28"/>
        </w:rPr>
        <w:t>тыс.</w:t>
      </w:r>
      <w:r w:rsidR="00E83175" w:rsidRPr="002406EB">
        <w:rPr>
          <w:rFonts w:ascii="Times New Roman" w:hAnsi="Times New Roman"/>
          <w:sz w:val="28"/>
          <w:szCs w:val="28"/>
        </w:rPr>
        <w:t xml:space="preserve"> рублей) от общего объема доходов. </w:t>
      </w:r>
    </w:p>
    <w:p w:rsidR="00341A27" w:rsidRPr="002406EB" w:rsidRDefault="00AA5791" w:rsidP="00BA1EC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D52272">
        <w:rPr>
          <w:rFonts w:ascii="Times New Roman" w:hAnsi="Times New Roman"/>
          <w:sz w:val="28"/>
          <w:szCs w:val="28"/>
        </w:rPr>
        <w:t>4</w:t>
      </w:r>
      <w:r w:rsidR="006D3997" w:rsidRPr="002406EB">
        <w:rPr>
          <w:rFonts w:ascii="Times New Roman" w:hAnsi="Times New Roman"/>
          <w:sz w:val="28"/>
          <w:szCs w:val="28"/>
        </w:rPr>
        <w:t xml:space="preserve"> год</w:t>
      </w:r>
      <w:r w:rsidR="009A7891" w:rsidRPr="002406EB">
        <w:rPr>
          <w:rFonts w:ascii="Times New Roman" w:hAnsi="Times New Roman"/>
          <w:sz w:val="28"/>
          <w:szCs w:val="28"/>
        </w:rPr>
        <w:t>у</w:t>
      </w:r>
      <w:r w:rsidR="006D3997" w:rsidRPr="002406EB">
        <w:rPr>
          <w:rFonts w:ascii="Times New Roman" w:hAnsi="Times New Roman"/>
          <w:sz w:val="28"/>
          <w:szCs w:val="28"/>
        </w:rPr>
        <w:t xml:space="preserve"> в общем объеме безвозмездны</w:t>
      </w:r>
      <w:r w:rsidR="00B9656B" w:rsidRPr="002406EB">
        <w:rPr>
          <w:rFonts w:ascii="Times New Roman" w:hAnsi="Times New Roman"/>
          <w:sz w:val="28"/>
          <w:szCs w:val="28"/>
        </w:rPr>
        <w:t xml:space="preserve">х поступлений </w:t>
      </w:r>
      <w:r w:rsidR="00465589" w:rsidRPr="002406EB">
        <w:rPr>
          <w:rFonts w:ascii="Times New Roman" w:hAnsi="Times New Roman"/>
          <w:sz w:val="28"/>
          <w:szCs w:val="28"/>
        </w:rPr>
        <w:t>дотации</w:t>
      </w:r>
      <w:r w:rsidR="00417F84" w:rsidRPr="002406EB">
        <w:rPr>
          <w:rFonts w:ascii="Times New Roman" w:hAnsi="Times New Roman"/>
          <w:sz w:val="28"/>
          <w:szCs w:val="28"/>
        </w:rPr>
        <w:t xml:space="preserve"> составляют</w:t>
      </w:r>
      <w:r w:rsidR="00D2792E" w:rsidRPr="002406EB">
        <w:rPr>
          <w:rFonts w:ascii="Times New Roman" w:hAnsi="Times New Roman"/>
          <w:sz w:val="28"/>
          <w:szCs w:val="28"/>
        </w:rPr>
        <w:t>–</w:t>
      </w:r>
      <w:r w:rsidR="00D52272">
        <w:rPr>
          <w:rFonts w:ascii="Times New Roman" w:hAnsi="Times New Roman"/>
          <w:sz w:val="28"/>
          <w:szCs w:val="28"/>
        </w:rPr>
        <w:t>0,5</w:t>
      </w:r>
      <w:r w:rsidR="002D3188" w:rsidRPr="002406EB">
        <w:rPr>
          <w:rFonts w:ascii="Times New Roman" w:hAnsi="Times New Roman"/>
          <w:sz w:val="28"/>
          <w:szCs w:val="28"/>
        </w:rPr>
        <w:t>%</w:t>
      </w:r>
      <w:r w:rsidR="00C53935" w:rsidRPr="002406EB">
        <w:rPr>
          <w:rFonts w:ascii="Times New Roman" w:hAnsi="Times New Roman"/>
          <w:sz w:val="28"/>
          <w:szCs w:val="28"/>
        </w:rPr>
        <w:t xml:space="preserve"> </w:t>
      </w:r>
      <w:r w:rsidR="00954EA7" w:rsidRPr="002406EB">
        <w:rPr>
          <w:rFonts w:ascii="Times New Roman" w:hAnsi="Times New Roman"/>
          <w:sz w:val="28"/>
          <w:szCs w:val="28"/>
        </w:rPr>
        <w:t>(</w:t>
      </w:r>
      <w:r w:rsidR="00D52272">
        <w:rPr>
          <w:rFonts w:ascii="Times New Roman" w:hAnsi="Times New Roman"/>
          <w:sz w:val="28"/>
          <w:szCs w:val="28"/>
        </w:rPr>
        <w:t>1201,4</w:t>
      </w:r>
      <w:r w:rsidR="00465589" w:rsidRPr="002406EB">
        <w:rPr>
          <w:rFonts w:ascii="Times New Roman" w:hAnsi="Times New Roman"/>
          <w:sz w:val="28"/>
          <w:szCs w:val="28"/>
        </w:rPr>
        <w:t xml:space="preserve"> тыс. рублей</w:t>
      </w:r>
      <w:r w:rsidR="00537122" w:rsidRPr="002406EB">
        <w:rPr>
          <w:rFonts w:ascii="Times New Roman" w:hAnsi="Times New Roman"/>
          <w:sz w:val="28"/>
          <w:szCs w:val="28"/>
        </w:rPr>
        <w:t>)</w:t>
      </w:r>
      <w:r w:rsidR="00465589" w:rsidRPr="002406EB">
        <w:rPr>
          <w:rFonts w:ascii="Times New Roman" w:hAnsi="Times New Roman"/>
          <w:sz w:val="28"/>
          <w:szCs w:val="28"/>
        </w:rPr>
        <w:t>,</w:t>
      </w:r>
      <w:r w:rsidR="00A40D9C" w:rsidRPr="002406EB">
        <w:rPr>
          <w:rFonts w:ascii="Times New Roman" w:hAnsi="Times New Roman"/>
          <w:sz w:val="28"/>
          <w:szCs w:val="28"/>
        </w:rPr>
        <w:t xml:space="preserve"> субсидии</w:t>
      </w:r>
      <w:r w:rsidR="00D45292" w:rsidRPr="002406EB">
        <w:rPr>
          <w:rFonts w:ascii="Times New Roman" w:hAnsi="Times New Roman"/>
          <w:sz w:val="28"/>
          <w:szCs w:val="28"/>
        </w:rPr>
        <w:t>–</w:t>
      </w:r>
      <w:r w:rsidR="00D52272">
        <w:rPr>
          <w:rFonts w:ascii="Times New Roman" w:hAnsi="Times New Roman"/>
          <w:sz w:val="28"/>
          <w:szCs w:val="28"/>
        </w:rPr>
        <w:t>16,9</w:t>
      </w:r>
      <w:r w:rsidR="009A7891" w:rsidRPr="002406EB">
        <w:rPr>
          <w:rFonts w:ascii="Times New Roman" w:hAnsi="Times New Roman"/>
          <w:sz w:val="28"/>
          <w:szCs w:val="28"/>
        </w:rPr>
        <w:t>% (</w:t>
      </w:r>
      <w:r w:rsidR="00D52272">
        <w:rPr>
          <w:rFonts w:ascii="Times New Roman" w:hAnsi="Times New Roman"/>
          <w:sz w:val="28"/>
          <w:szCs w:val="28"/>
        </w:rPr>
        <w:t>41502,7</w:t>
      </w:r>
      <w:r w:rsidR="00A40D9C" w:rsidRPr="002406EB">
        <w:rPr>
          <w:rFonts w:ascii="Times New Roman" w:hAnsi="Times New Roman"/>
          <w:sz w:val="28"/>
          <w:szCs w:val="28"/>
        </w:rPr>
        <w:t xml:space="preserve"> т</w:t>
      </w:r>
      <w:r w:rsidR="00C710FE" w:rsidRPr="002406EB">
        <w:rPr>
          <w:rFonts w:ascii="Times New Roman" w:hAnsi="Times New Roman"/>
          <w:sz w:val="28"/>
          <w:szCs w:val="28"/>
        </w:rPr>
        <w:t>ыс.</w:t>
      </w:r>
      <w:r w:rsidR="007A0D6D" w:rsidRPr="002406EB">
        <w:rPr>
          <w:rFonts w:ascii="Times New Roman" w:hAnsi="Times New Roman"/>
          <w:sz w:val="28"/>
          <w:szCs w:val="28"/>
        </w:rPr>
        <w:t xml:space="preserve"> рублей), субвенции </w:t>
      </w:r>
      <w:r w:rsidR="00175732" w:rsidRPr="002406EB">
        <w:rPr>
          <w:rFonts w:ascii="Times New Roman" w:hAnsi="Times New Roman"/>
          <w:sz w:val="28"/>
          <w:szCs w:val="28"/>
        </w:rPr>
        <w:t>–</w:t>
      </w:r>
      <w:r w:rsidR="00D52272">
        <w:rPr>
          <w:rFonts w:ascii="Times New Roman" w:hAnsi="Times New Roman"/>
          <w:sz w:val="28"/>
          <w:szCs w:val="28"/>
        </w:rPr>
        <w:t>79,3</w:t>
      </w:r>
      <w:r w:rsidR="009A7891" w:rsidRPr="002406EB">
        <w:rPr>
          <w:rFonts w:ascii="Times New Roman" w:hAnsi="Times New Roman"/>
          <w:sz w:val="28"/>
          <w:szCs w:val="28"/>
        </w:rPr>
        <w:t>% (</w:t>
      </w:r>
      <w:r w:rsidR="00D52272">
        <w:rPr>
          <w:rFonts w:ascii="Times New Roman" w:hAnsi="Times New Roman"/>
          <w:sz w:val="28"/>
          <w:szCs w:val="28"/>
        </w:rPr>
        <w:t>195036,6</w:t>
      </w:r>
      <w:r w:rsidR="00296776" w:rsidRPr="002406EB">
        <w:rPr>
          <w:rFonts w:ascii="Times New Roman" w:hAnsi="Times New Roman"/>
          <w:sz w:val="28"/>
          <w:szCs w:val="28"/>
        </w:rPr>
        <w:t xml:space="preserve"> </w:t>
      </w:r>
      <w:r w:rsidR="00476EA0" w:rsidRPr="002406EB">
        <w:rPr>
          <w:rFonts w:ascii="Times New Roman" w:hAnsi="Times New Roman"/>
          <w:sz w:val="28"/>
          <w:szCs w:val="28"/>
        </w:rPr>
        <w:t>тыс.</w:t>
      </w:r>
      <w:r w:rsidR="00C710FE" w:rsidRPr="002406EB">
        <w:rPr>
          <w:rFonts w:ascii="Times New Roman" w:hAnsi="Times New Roman"/>
          <w:sz w:val="28"/>
          <w:szCs w:val="28"/>
        </w:rPr>
        <w:t xml:space="preserve"> рублей), </w:t>
      </w:r>
      <w:r w:rsidR="0007682C" w:rsidRPr="002406EB">
        <w:rPr>
          <w:rFonts w:ascii="Times New Roman" w:hAnsi="Times New Roman"/>
          <w:sz w:val="28"/>
          <w:szCs w:val="28"/>
        </w:rPr>
        <w:t>иные межбюджетные трансферты</w:t>
      </w:r>
      <w:r w:rsidR="008A3DFA" w:rsidRPr="002406EB">
        <w:rPr>
          <w:rFonts w:ascii="Times New Roman" w:hAnsi="Times New Roman"/>
          <w:sz w:val="28"/>
          <w:szCs w:val="28"/>
        </w:rPr>
        <w:t>–</w:t>
      </w:r>
      <w:r w:rsidR="00D52272">
        <w:rPr>
          <w:rFonts w:ascii="Times New Roman" w:hAnsi="Times New Roman"/>
          <w:sz w:val="28"/>
          <w:szCs w:val="28"/>
        </w:rPr>
        <w:t>3,5</w:t>
      </w:r>
      <w:r w:rsidR="0045047D" w:rsidRPr="002406EB">
        <w:rPr>
          <w:rFonts w:ascii="Times New Roman" w:hAnsi="Times New Roman"/>
          <w:sz w:val="28"/>
          <w:szCs w:val="28"/>
        </w:rPr>
        <w:t>% (</w:t>
      </w:r>
      <w:r w:rsidR="00D52272">
        <w:rPr>
          <w:rFonts w:ascii="Times New Roman" w:hAnsi="Times New Roman"/>
          <w:sz w:val="28"/>
          <w:szCs w:val="28"/>
        </w:rPr>
        <w:t>8718,4</w:t>
      </w:r>
      <w:r w:rsidR="000675E0" w:rsidRPr="002406EB">
        <w:rPr>
          <w:rFonts w:ascii="Times New Roman" w:hAnsi="Times New Roman"/>
          <w:sz w:val="28"/>
          <w:szCs w:val="28"/>
        </w:rPr>
        <w:t xml:space="preserve"> тыс. </w:t>
      </w:r>
      <w:r w:rsidR="00CE7B20" w:rsidRPr="002406EB">
        <w:rPr>
          <w:rFonts w:ascii="Times New Roman" w:hAnsi="Times New Roman"/>
          <w:sz w:val="28"/>
          <w:szCs w:val="28"/>
        </w:rPr>
        <w:t>рублей</w:t>
      </w:r>
      <w:r w:rsidR="0045047D" w:rsidRPr="002406EB">
        <w:rPr>
          <w:rFonts w:ascii="Times New Roman" w:hAnsi="Times New Roman"/>
          <w:sz w:val="28"/>
          <w:szCs w:val="28"/>
        </w:rPr>
        <w:t>)</w:t>
      </w:r>
      <w:r w:rsidR="00CE7B20" w:rsidRPr="002406EB">
        <w:rPr>
          <w:rFonts w:ascii="Times New Roman" w:hAnsi="Times New Roman"/>
          <w:sz w:val="28"/>
          <w:szCs w:val="28"/>
        </w:rPr>
        <w:t xml:space="preserve">, </w:t>
      </w:r>
      <w:r w:rsidR="00C710FE" w:rsidRPr="002406EB">
        <w:rPr>
          <w:rFonts w:ascii="Times New Roman" w:hAnsi="Times New Roman"/>
          <w:sz w:val="28"/>
          <w:szCs w:val="28"/>
        </w:rPr>
        <w:t xml:space="preserve">прочие </w:t>
      </w:r>
      <w:r w:rsidR="00476EA0" w:rsidRPr="002406EB">
        <w:rPr>
          <w:rFonts w:ascii="Times New Roman" w:hAnsi="Times New Roman"/>
          <w:sz w:val="28"/>
          <w:szCs w:val="28"/>
        </w:rPr>
        <w:t>безвозмездные</w:t>
      </w:r>
      <w:r w:rsidR="00C710FE" w:rsidRPr="002406EB">
        <w:rPr>
          <w:rFonts w:ascii="Times New Roman" w:hAnsi="Times New Roman"/>
          <w:sz w:val="28"/>
          <w:szCs w:val="28"/>
        </w:rPr>
        <w:t xml:space="preserve"> поступления </w:t>
      </w:r>
      <w:r w:rsidR="008A3DFA" w:rsidRPr="002406E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0,</w:t>
      </w:r>
      <w:r w:rsidR="00D52272">
        <w:rPr>
          <w:rFonts w:ascii="Times New Roman" w:hAnsi="Times New Roman"/>
          <w:sz w:val="28"/>
          <w:szCs w:val="28"/>
        </w:rPr>
        <w:t>1</w:t>
      </w:r>
      <w:r w:rsidR="00215F44" w:rsidRPr="002406EB">
        <w:rPr>
          <w:rFonts w:ascii="Times New Roman" w:hAnsi="Times New Roman"/>
          <w:sz w:val="28"/>
          <w:szCs w:val="28"/>
        </w:rPr>
        <w:t>% (</w:t>
      </w:r>
      <w:r w:rsidR="00D52272">
        <w:rPr>
          <w:rFonts w:ascii="Times New Roman" w:hAnsi="Times New Roman"/>
          <w:sz w:val="28"/>
          <w:szCs w:val="28"/>
        </w:rPr>
        <w:t>200,0</w:t>
      </w:r>
      <w:r w:rsidR="002D3188" w:rsidRPr="002406EB">
        <w:rPr>
          <w:rFonts w:ascii="Times New Roman" w:hAnsi="Times New Roman"/>
          <w:sz w:val="28"/>
          <w:szCs w:val="28"/>
        </w:rPr>
        <w:t xml:space="preserve"> тыс.</w:t>
      </w:r>
      <w:r w:rsidR="006D094F" w:rsidRPr="002406EB">
        <w:rPr>
          <w:rFonts w:ascii="Times New Roman" w:hAnsi="Times New Roman"/>
          <w:sz w:val="28"/>
          <w:szCs w:val="28"/>
        </w:rPr>
        <w:t xml:space="preserve"> рублей). </w:t>
      </w:r>
    </w:p>
    <w:p w:rsidR="001268AD" w:rsidRPr="002406EB" w:rsidRDefault="001268AD" w:rsidP="00BA1ECC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Возврат из бюджета </w:t>
      </w:r>
      <w:proofErr w:type="spellStart"/>
      <w:r w:rsidR="0083146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83146A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 w:rsidR="0083146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Курской области</w:t>
      </w:r>
      <w:r w:rsidR="00CB6BE7"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06EB">
        <w:rPr>
          <w:rFonts w:ascii="Times New Roman" w:eastAsia="Times New Roman" w:hAnsi="Times New Roman"/>
          <w:sz w:val="28"/>
          <w:szCs w:val="28"/>
          <w:lang w:eastAsia="ru-RU"/>
        </w:rPr>
        <w:t>остатков субсидий, субвенций и иных межбюджетных трансфертов</w:t>
      </w:r>
      <w:r w:rsidR="00CB6BE7" w:rsidRPr="002406EB">
        <w:rPr>
          <w:rFonts w:ascii="Times New Roman" w:eastAsia="Times New Roman" w:hAnsi="Times New Roman"/>
          <w:sz w:val="28"/>
          <w:szCs w:val="28"/>
          <w:lang w:eastAsia="ru-RU"/>
        </w:rPr>
        <w:t>, имеющих целевое значение, прошлых лет</w:t>
      </w:r>
      <w:r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</w:t>
      </w:r>
      <w:r w:rsidR="004611F1"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BC1FEC" w:rsidRPr="002406EB">
        <w:rPr>
          <w:rFonts w:ascii="Times New Roman" w:eastAsia="Times New Roman" w:hAnsi="Times New Roman"/>
          <w:sz w:val="28"/>
          <w:szCs w:val="28"/>
          <w:lang w:eastAsia="ru-RU"/>
        </w:rPr>
        <w:t>Курско</w:t>
      </w:r>
      <w:r w:rsidR="00215F44"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й области составил </w:t>
      </w:r>
      <w:r w:rsidR="00C53935" w:rsidRPr="002406E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3146A">
        <w:rPr>
          <w:rFonts w:ascii="Times New Roman" w:eastAsia="Times New Roman" w:hAnsi="Times New Roman"/>
          <w:sz w:val="28"/>
          <w:szCs w:val="28"/>
          <w:lang w:eastAsia="ru-RU"/>
        </w:rPr>
        <w:t>769,7</w:t>
      </w:r>
      <w:r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A70CF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3146A">
        <w:rPr>
          <w:rFonts w:ascii="Times New Roman" w:eastAsia="Times New Roman" w:hAnsi="Times New Roman"/>
          <w:sz w:val="28"/>
          <w:szCs w:val="28"/>
          <w:lang w:eastAsia="ru-RU"/>
        </w:rPr>
        <w:t>0,3</w:t>
      </w:r>
      <w:r w:rsidR="008A4CF7" w:rsidRPr="002406E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4E06F9" w:rsidRPr="002406E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406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0FBE" w:rsidRDefault="00C14686" w:rsidP="00BA1EC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0FB">
        <w:rPr>
          <w:rFonts w:ascii="Times New Roman" w:hAnsi="Times New Roman"/>
          <w:sz w:val="28"/>
          <w:szCs w:val="28"/>
        </w:rPr>
        <w:t>Решени</w:t>
      </w:r>
      <w:r w:rsidR="00CC7A69" w:rsidRPr="00B660FB">
        <w:rPr>
          <w:rFonts w:ascii="Times New Roman" w:hAnsi="Times New Roman"/>
          <w:sz w:val="28"/>
          <w:szCs w:val="28"/>
        </w:rPr>
        <w:t xml:space="preserve">ем Представительного </w:t>
      </w:r>
      <w:proofErr w:type="spellStart"/>
      <w:r w:rsidR="0083146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83146A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 w:rsidR="0083146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Курской области</w:t>
      </w:r>
      <w:r w:rsidR="008A7440">
        <w:rPr>
          <w:rFonts w:ascii="Times New Roman" w:hAnsi="Times New Roman"/>
          <w:sz w:val="28"/>
          <w:szCs w:val="28"/>
        </w:rPr>
        <w:t xml:space="preserve"> </w:t>
      </w:r>
      <w:r w:rsidR="00063BEA" w:rsidRPr="00B660FB">
        <w:rPr>
          <w:rFonts w:ascii="Times New Roman" w:hAnsi="Times New Roman"/>
          <w:sz w:val="28"/>
          <w:szCs w:val="28"/>
        </w:rPr>
        <w:t xml:space="preserve">от </w:t>
      </w:r>
      <w:r w:rsidR="00AA5791">
        <w:rPr>
          <w:rFonts w:ascii="Times New Roman" w:hAnsi="Times New Roman"/>
          <w:sz w:val="28"/>
          <w:szCs w:val="28"/>
        </w:rPr>
        <w:t>2</w:t>
      </w:r>
      <w:r w:rsidR="0083146A">
        <w:rPr>
          <w:rFonts w:ascii="Times New Roman" w:hAnsi="Times New Roman"/>
          <w:sz w:val="28"/>
          <w:szCs w:val="28"/>
        </w:rPr>
        <w:t>1</w:t>
      </w:r>
      <w:r w:rsidR="00AA5791">
        <w:rPr>
          <w:rFonts w:ascii="Times New Roman" w:hAnsi="Times New Roman"/>
          <w:sz w:val="28"/>
          <w:szCs w:val="28"/>
        </w:rPr>
        <w:t>.12.20</w:t>
      </w:r>
      <w:r w:rsidR="00D27EC5">
        <w:rPr>
          <w:rFonts w:ascii="Times New Roman" w:hAnsi="Times New Roman"/>
          <w:sz w:val="28"/>
          <w:szCs w:val="28"/>
        </w:rPr>
        <w:t>2</w:t>
      </w:r>
      <w:r w:rsidR="0083146A">
        <w:rPr>
          <w:rFonts w:ascii="Times New Roman" w:hAnsi="Times New Roman"/>
          <w:sz w:val="28"/>
          <w:szCs w:val="28"/>
        </w:rPr>
        <w:t>3</w:t>
      </w:r>
      <w:r w:rsidR="004D1D3D" w:rsidRPr="00B660FB">
        <w:rPr>
          <w:rFonts w:ascii="Times New Roman" w:hAnsi="Times New Roman"/>
          <w:sz w:val="28"/>
          <w:szCs w:val="28"/>
        </w:rPr>
        <w:t xml:space="preserve"> года №</w:t>
      </w:r>
      <w:r w:rsidR="0083146A">
        <w:rPr>
          <w:rFonts w:ascii="Times New Roman" w:hAnsi="Times New Roman"/>
          <w:sz w:val="28"/>
          <w:szCs w:val="28"/>
        </w:rPr>
        <w:t>365</w:t>
      </w:r>
      <w:r w:rsidRPr="00B660FB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83146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83146A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 w:rsidR="0083146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Курской области</w:t>
      </w:r>
      <w:r w:rsidR="004E23CB" w:rsidRPr="00B660FB">
        <w:rPr>
          <w:rFonts w:ascii="Times New Roman" w:hAnsi="Times New Roman"/>
          <w:sz w:val="28"/>
          <w:szCs w:val="28"/>
        </w:rPr>
        <w:t xml:space="preserve"> </w:t>
      </w:r>
      <w:r w:rsidR="00AA5791">
        <w:rPr>
          <w:rFonts w:ascii="Times New Roman" w:hAnsi="Times New Roman"/>
          <w:sz w:val="28"/>
          <w:szCs w:val="28"/>
        </w:rPr>
        <w:t>на 202</w:t>
      </w:r>
      <w:r w:rsidR="0083146A">
        <w:rPr>
          <w:rFonts w:ascii="Times New Roman" w:hAnsi="Times New Roman"/>
          <w:sz w:val="28"/>
          <w:szCs w:val="28"/>
        </w:rPr>
        <w:t>4</w:t>
      </w:r>
      <w:r w:rsidRPr="00B660FB">
        <w:rPr>
          <w:rFonts w:ascii="Times New Roman" w:hAnsi="Times New Roman"/>
          <w:sz w:val="28"/>
          <w:szCs w:val="28"/>
        </w:rPr>
        <w:t xml:space="preserve"> год</w:t>
      </w:r>
      <w:r w:rsidR="00D22B90" w:rsidRPr="00B660FB">
        <w:rPr>
          <w:rFonts w:ascii="Times New Roman" w:hAnsi="Times New Roman"/>
          <w:sz w:val="28"/>
          <w:szCs w:val="28"/>
        </w:rPr>
        <w:t xml:space="preserve"> и плановый период</w:t>
      </w:r>
      <w:r w:rsidR="00AA5791">
        <w:rPr>
          <w:rFonts w:ascii="Times New Roman" w:hAnsi="Times New Roman"/>
          <w:sz w:val="28"/>
          <w:szCs w:val="28"/>
        </w:rPr>
        <w:t xml:space="preserve"> 202</w:t>
      </w:r>
      <w:r w:rsidR="0083146A">
        <w:rPr>
          <w:rFonts w:ascii="Times New Roman" w:hAnsi="Times New Roman"/>
          <w:sz w:val="28"/>
          <w:szCs w:val="28"/>
        </w:rPr>
        <w:t>5</w:t>
      </w:r>
      <w:r w:rsidR="00D27EC5">
        <w:rPr>
          <w:rFonts w:ascii="Times New Roman" w:hAnsi="Times New Roman"/>
          <w:sz w:val="28"/>
          <w:szCs w:val="28"/>
        </w:rPr>
        <w:t xml:space="preserve"> и 202</w:t>
      </w:r>
      <w:r w:rsidR="0083146A">
        <w:rPr>
          <w:rFonts w:ascii="Times New Roman" w:hAnsi="Times New Roman"/>
          <w:sz w:val="28"/>
          <w:szCs w:val="28"/>
        </w:rPr>
        <w:t>6</w:t>
      </w:r>
      <w:r w:rsidR="009762EE">
        <w:rPr>
          <w:rFonts w:ascii="Times New Roman" w:hAnsi="Times New Roman"/>
          <w:sz w:val="28"/>
          <w:szCs w:val="28"/>
        </w:rPr>
        <w:t xml:space="preserve"> годов</w:t>
      </w:r>
      <w:r w:rsidRPr="00B660FB">
        <w:rPr>
          <w:rFonts w:ascii="Times New Roman" w:hAnsi="Times New Roman"/>
          <w:sz w:val="28"/>
          <w:szCs w:val="28"/>
        </w:rPr>
        <w:t>» расходы пре</w:t>
      </w:r>
      <w:r w:rsidR="00842CCC" w:rsidRPr="00B660FB">
        <w:rPr>
          <w:rFonts w:ascii="Times New Roman" w:hAnsi="Times New Roman"/>
          <w:sz w:val="28"/>
          <w:szCs w:val="28"/>
        </w:rPr>
        <w:t xml:space="preserve">дусматривались в </w:t>
      </w:r>
      <w:r w:rsidR="006B4FDF" w:rsidRPr="00B660FB">
        <w:rPr>
          <w:rFonts w:ascii="Times New Roman" w:hAnsi="Times New Roman"/>
          <w:sz w:val="28"/>
          <w:szCs w:val="28"/>
        </w:rPr>
        <w:t>сумме</w:t>
      </w:r>
      <w:r w:rsidR="002406EB">
        <w:rPr>
          <w:rFonts w:ascii="Times New Roman" w:hAnsi="Times New Roman"/>
          <w:sz w:val="28"/>
          <w:szCs w:val="28"/>
        </w:rPr>
        <w:t xml:space="preserve">  </w:t>
      </w:r>
      <w:r w:rsidR="006B4FDF" w:rsidRPr="00B660FB">
        <w:rPr>
          <w:rFonts w:ascii="Times New Roman" w:hAnsi="Times New Roman"/>
          <w:sz w:val="28"/>
          <w:szCs w:val="28"/>
        </w:rPr>
        <w:t xml:space="preserve"> </w:t>
      </w:r>
      <w:r w:rsidR="00CE2693">
        <w:rPr>
          <w:rFonts w:ascii="Times New Roman" w:hAnsi="Times New Roman"/>
          <w:sz w:val="28"/>
          <w:szCs w:val="28"/>
        </w:rPr>
        <w:t>380072,8</w:t>
      </w:r>
      <w:r w:rsidR="009762EE">
        <w:rPr>
          <w:rFonts w:ascii="Times New Roman" w:hAnsi="Times New Roman"/>
          <w:sz w:val="28"/>
          <w:szCs w:val="28"/>
        </w:rPr>
        <w:t xml:space="preserve">  </w:t>
      </w:r>
      <w:r w:rsidR="003D2E41" w:rsidRPr="00B660FB">
        <w:rPr>
          <w:rFonts w:ascii="Times New Roman" w:hAnsi="Times New Roman"/>
          <w:sz w:val="28"/>
          <w:szCs w:val="28"/>
        </w:rPr>
        <w:t>тыс.</w:t>
      </w:r>
      <w:r w:rsidR="004D1D3D" w:rsidRPr="00B660FB">
        <w:rPr>
          <w:rFonts w:ascii="Times New Roman" w:hAnsi="Times New Roman"/>
          <w:sz w:val="28"/>
          <w:szCs w:val="28"/>
        </w:rPr>
        <w:t xml:space="preserve"> рублей.</w:t>
      </w:r>
    </w:p>
    <w:p w:rsidR="00C14686" w:rsidRPr="00B660FB" w:rsidRDefault="00C14686" w:rsidP="00BA1EC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0FB">
        <w:rPr>
          <w:rFonts w:ascii="Times New Roman" w:hAnsi="Times New Roman"/>
          <w:sz w:val="28"/>
          <w:szCs w:val="28"/>
        </w:rPr>
        <w:t>С учетом последующих изменений и д</w:t>
      </w:r>
      <w:r w:rsidR="00465589" w:rsidRPr="00B660FB">
        <w:rPr>
          <w:rFonts w:ascii="Times New Roman" w:hAnsi="Times New Roman"/>
          <w:sz w:val="28"/>
          <w:szCs w:val="28"/>
        </w:rPr>
        <w:t xml:space="preserve">ополнений, внесенных в бюджет, </w:t>
      </w:r>
      <w:r w:rsidRPr="00B660FB">
        <w:rPr>
          <w:rFonts w:ascii="Times New Roman" w:hAnsi="Times New Roman"/>
          <w:sz w:val="28"/>
          <w:szCs w:val="28"/>
        </w:rPr>
        <w:t>расходная часть в окон</w:t>
      </w:r>
      <w:r w:rsidR="004C55C3" w:rsidRPr="00B660FB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Pr="00B660FB">
        <w:rPr>
          <w:rFonts w:ascii="Times New Roman" w:hAnsi="Times New Roman"/>
          <w:sz w:val="28"/>
          <w:szCs w:val="28"/>
        </w:rPr>
        <w:t xml:space="preserve">увеличилась на </w:t>
      </w:r>
      <w:r w:rsidR="00015922">
        <w:rPr>
          <w:rFonts w:ascii="Times New Roman" w:hAnsi="Times New Roman"/>
          <w:sz w:val="28"/>
          <w:szCs w:val="28"/>
        </w:rPr>
        <w:t xml:space="preserve">                 </w:t>
      </w:r>
      <w:r w:rsidR="00CE2693">
        <w:rPr>
          <w:rFonts w:ascii="Times New Roman" w:hAnsi="Times New Roman"/>
          <w:sz w:val="28"/>
          <w:szCs w:val="28"/>
        </w:rPr>
        <w:t>125759,0</w:t>
      </w:r>
      <w:r w:rsidR="00FA0C40" w:rsidRPr="00B660FB">
        <w:rPr>
          <w:rFonts w:ascii="Times New Roman" w:hAnsi="Times New Roman"/>
          <w:sz w:val="28"/>
          <w:szCs w:val="28"/>
        </w:rPr>
        <w:t xml:space="preserve"> тыс.</w:t>
      </w:r>
      <w:r w:rsidR="00A70CFA">
        <w:rPr>
          <w:rFonts w:ascii="Times New Roman" w:hAnsi="Times New Roman"/>
          <w:sz w:val="28"/>
          <w:szCs w:val="28"/>
        </w:rPr>
        <w:t xml:space="preserve"> </w:t>
      </w:r>
      <w:r w:rsidR="00465589" w:rsidRPr="00B660FB">
        <w:rPr>
          <w:rFonts w:ascii="Times New Roman" w:hAnsi="Times New Roman"/>
          <w:sz w:val="28"/>
          <w:szCs w:val="28"/>
        </w:rPr>
        <w:t>рублей</w:t>
      </w:r>
      <w:r w:rsidR="008A7440">
        <w:rPr>
          <w:rFonts w:ascii="Times New Roman" w:hAnsi="Times New Roman"/>
          <w:sz w:val="28"/>
          <w:szCs w:val="28"/>
        </w:rPr>
        <w:t xml:space="preserve"> </w:t>
      </w:r>
      <w:r w:rsidR="0001016B" w:rsidRPr="00B660FB">
        <w:rPr>
          <w:rFonts w:ascii="Times New Roman" w:hAnsi="Times New Roman"/>
          <w:sz w:val="28"/>
          <w:szCs w:val="28"/>
        </w:rPr>
        <w:t xml:space="preserve">или </w:t>
      </w:r>
      <w:r w:rsidR="00716825" w:rsidRPr="00B660FB">
        <w:rPr>
          <w:rFonts w:ascii="Times New Roman" w:hAnsi="Times New Roman"/>
          <w:sz w:val="28"/>
          <w:szCs w:val="28"/>
        </w:rPr>
        <w:t xml:space="preserve">на </w:t>
      </w:r>
      <w:r w:rsidR="00CE2693">
        <w:rPr>
          <w:rFonts w:ascii="Times New Roman" w:hAnsi="Times New Roman"/>
          <w:sz w:val="28"/>
          <w:szCs w:val="28"/>
        </w:rPr>
        <w:t>33,1</w:t>
      </w:r>
      <w:r w:rsidR="00716825" w:rsidRPr="00B660FB">
        <w:rPr>
          <w:rFonts w:ascii="Times New Roman" w:hAnsi="Times New Roman"/>
          <w:sz w:val="28"/>
          <w:szCs w:val="28"/>
        </w:rPr>
        <w:t>%</w:t>
      </w:r>
      <w:r w:rsidR="004C55C3" w:rsidRPr="00B660FB">
        <w:rPr>
          <w:rFonts w:ascii="Times New Roman" w:hAnsi="Times New Roman"/>
          <w:sz w:val="28"/>
          <w:szCs w:val="28"/>
        </w:rPr>
        <w:t xml:space="preserve"> и составила</w:t>
      </w:r>
      <w:r w:rsidR="008A7440">
        <w:rPr>
          <w:rFonts w:ascii="Times New Roman" w:hAnsi="Times New Roman"/>
          <w:sz w:val="28"/>
          <w:szCs w:val="28"/>
        </w:rPr>
        <w:t xml:space="preserve"> </w:t>
      </w:r>
      <w:r w:rsidR="00CE2693">
        <w:rPr>
          <w:rFonts w:ascii="Times New Roman" w:hAnsi="Times New Roman"/>
          <w:sz w:val="28"/>
          <w:szCs w:val="28"/>
        </w:rPr>
        <w:t>505831,8</w:t>
      </w:r>
      <w:r w:rsidR="00FA0C40" w:rsidRPr="00B660FB">
        <w:rPr>
          <w:rFonts w:ascii="Times New Roman" w:hAnsi="Times New Roman"/>
          <w:sz w:val="28"/>
          <w:szCs w:val="28"/>
        </w:rPr>
        <w:t xml:space="preserve"> тыс.</w:t>
      </w:r>
      <w:r w:rsidR="00A70CFA">
        <w:rPr>
          <w:rFonts w:ascii="Times New Roman" w:hAnsi="Times New Roman"/>
          <w:sz w:val="28"/>
          <w:szCs w:val="28"/>
        </w:rPr>
        <w:t xml:space="preserve"> </w:t>
      </w:r>
      <w:r w:rsidR="00D27EC5">
        <w:rPr>
          <w:rFonts w:ascii="Times New Roman" w:hAnsi="Times New Roman"/>
          <w:sz w:val="28"/>
          <w:szCs w:val="28"/>
        </w:rPr>
        <w:t xml:space="preserve">рублей, согласно сводной бюджетной росписи расходы составляют </w:t>
      </w:r>
      <w:r w:rsidR="00CE2693">
        <w:rPr>
          <w:rFonts w:ascii="Times New Roman" w:hAnsi="Times New Roman"/>
          <w:sz w:val="28"/>
          <w:szCs w:val="28"/>
        </w:rPr>
        <w:t>436626,3</w:t>
      </w:r>
      <w:r w:rsidR="00D27EC5">
        <w:rPr>
          <w:rFonts w:ascii="Times New Roman" w:hAnsi="Times New Roman"/>
          <w:sz w:val="28"/>
          <w:szCs w:val="28"/>
        </w:rPr>
        <w:t xml:space="preserve"> тыс. рублей.</w:t>
      </w:r>
    </w:p>
    <w:p w:rsidR="00551687" w:rsidRPr="006913ED" w:rsidRDefault="005168D8" w:rsidP="002406EB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13ED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CF75C0" w:rsidRPr="006913ED">
        <w:rPr>
          <w:rFonts w:ascii="Times New Roman" w:hAnsi="Times New Roman"/>
          <w:sz w:val="28"/>
          <w:szCs w:val="28"/>
        </w:rPr>
        <w:t xml:space="preserve">ло </w:t>
      </w:r>
      <w:r w:rsidR="006913ED">
        <w:rPr>
          <w:rFonts w:ascii="Times New Roman" w:hAnsi="Times New Roman"/>
          <w:sz w:val="28"/>
          <w:szCs w:val="28"/>
        </w:rPr>
        <w:t>86,3</w:t>
      </w:r>
      <w:r w:rsidR="006B4FDF" w:rsidRPr="006913ED">
        <w:rPr>
          <w:rFonts w:ascii="Times New Roman" w:hAnsi="Times New Roman"/>
          <w:sz w:val="28"/>
          <w:szCs w:val="28"/>
        </w:rPr>
        <w:t xml:space="preserve">%. </w:t>
      </w:r>
      <w:r w:rsidR="002406EB" w:rsidRPr="006913ED">
        <w:rPr>
          <w:rFonts w:ascii="Times New Roman" w:hAnsi="Times New Roman"/>
          <w:sz w:val="28"/>
          <w:szCs w:val="28"/>
        </w:rPr>
        <w:t xml:space="preserve">                      </w:t>
      </w:r>
      <w:r w:rsidR="006B4FDF" w:rsidRPr="006913ED">
        <w:rPr>
          <w:rFonts w:ascii="Times New Roman" w:hAnsi="Times New Roman"/>
          <w:sz w:val="28"/>
          <w:szCs w:val="28"/>
        </w:rPr>
        <w:t xml:space="preserve">Утверждено </w:t>
      </w:r>
      <w:r w:rsidR="002406EB" w:rsidRPr="006913ED">
        <w:rPr>
          <w:rFonts w:ascii="Times New Roman" w:hAnsi="Times New Roman"/>
          <w:sz w:val="28"/>
          <w:szCs w:val="28"/>
        </w:rPr>
        <w:t xml:space="preserve"> </w:t>
      </w:r>
      <w:r w:rsidR="00F57A68" w:rsidRPr="006913ED">
        <w:rPr>
          <w:rFonts w:ascii="Times New Roman" w:hAnsi="Times New Roman"/>
          <w:sz w:val="28"/>
          <w:szCs w:val="28"/>
        </w:rPr>
        <w:t>на 202</w:t>
      </w:r>
      <w:r w:rsidR="006913ED">
        <w:rPr>
          <w:rFonts w:ascii="Times New Roman" w:hAnsi="Times New Roman"/>
          <w:sz w:val="28"/>
          <w:szCs w:val="28"/>
        </w:rPr>
        <w:t>4</w:t>
      </w:r>
      <w:r w:rsidR="006A3A13" w:rsidRPr="006913ED">
        <w:rPr>
          <w:rFonts w:ascii="Times New Roman" w:hAnsi="Times New Roman"/>
          <w:sz w:val="28"/>
          <w:szCs w:val="28"/>
        </w:rPr>
        <w:t xml:space="preserve"> </w:t>
      </w:r>
      <w:r w:rsidRPr="006913ED">
        <w:rPr>
          <w:rFonts w:ascii="Times New Roman" w:hAnsi="Times New Roman"/>
          <w:sz w:val="28"/>
          <w:szCs w:val="28"/>
        </w:rPr>
        <w:t xml:space="preserve"> год</w:t>
      </w:r>
      <w:r w:rsidR="008A7440" w:rsidRPr="006913ED">
        <w:rPr>
          <w:rFonts w:ascii="Times New Roman" w:hAnsi="Times New Roman"/>
          <w:sz w:val="28"/>
          <w:szCs w:val="28"/>
        </w:rPr>
        <w:t xml:space="preserve"> </w:t>
      </w:r>
      <w:r w:rsidR="006718AF" w:rsidRPr="006913ED">
        <w:rPr>
          <w:rFonts w:ascii="Times New Roman" w:hAnsi="Times New Roman"/>
          <w:sz w:val="28"/>
          <w:szCs w:val="28"/>
        </w:rPr>
        <w:t>–</w:t>
      </w:r>
      <w:r w:rsidR="008A7440" w:rsidRPr="006913ED">
        <w:rPr>
          <w:rFonts w:ascii="Times New Roman" w:hAnsi="Times New Roman"/>
          <w:sz w:val="28"/>
          <w:szCs w:val="28"/>
        </w:rPr>
        <w:t xml:space="preserve"> </w:t>
      </w:r>
      <w:r w:rsidR="006913ED">
        <w:rPr>
          <w:rFonts w:ascii="Times New Roman" w:hAnsi="Times New Roman"/>
          <w:sz w:val="28"/>
          <w:szCs w:val="28"/>
        </w:rPr>
        <w:t>505831,8</w:t>
      </w:r>
      <w:r w:rsidR="006A3A13" w:rsidRPr="006913ED">
        <w:rPr>
          <w:rFonts w:ascii="Times New Roman" w:hAnsi="Times New Roman"/>
          <w:sz w:val="28"/>
          <w:szCs w:val="28"/>
        </w:rPr>
        <w:t xml:space="preserve"> </w:t>
      </w:r>
      <w:r w:rsidR="004236E1" w:rsidRPr="006913ED">
        <w:rPr>
          <w:rFonts w:ascii="Times New Roman" w:hAnsi="Times New Roman"/>
          <w:sz w:val="28"/>
          <w:szCs w:val="28"/>
        </w:rPr>
        <w:t>тыс.</w:t>
      </w:r>
      <w:r w:rsidR="00434C97" w:rsidRPr="006913ED">
        <w:rPr>
          <w:rFonts w:ascii="Times New Roman" w:hAnsi="Times New Roman"/>
          <w:sz w:val="28"/>
          <w:szCs w:val="28"/>
        </w:rPr>
        <w:t xml:space="preserve"> рублей,</w:t>
      </w:r>
      <w:r w:rsidR="008A7440" w:rsidRPr="006913ED">
        <w:rPr>
          <w:rFonts w:ascii="Times New Roman" w:hAnsi="Times New Roman"/>
          <w:sz w:val="28"/>
          <w:szCs w:val="28"/>
        </w:rPr>
        <w:t xml:space="preserve"> </w:t>
      </w:r>
      <w:r w:rsidR="00716825" w:rsidRPr="006913ED">
        <w:rPr>
          <w:rFonts w:ascii="Times New Roman" w:hAnsi="Times New Roman"/>
          <w:sz w:val="28"/>
          <w:szCs w:val="28"/>
        </w:rPr>
        <w:t>ф</w:t>
      </w:r>
      <w:r w:rsidR="00CF75C0" w:rsidRPr="006913ED">
        <w:rPr>
          <w:rFonts w:ascii="Times New Roman" w:hAnsi="Times New Roman"/>
          <w:sz w:val="28"/>
          <w:szCs w:val="28"/>
        </w:rPr>
        <w:t xml:space="preserve">актически израсходовано </w:t>
      </w:r>
      <w:r w:rsidR="002406EB" w:rsidRPr="006913ED">
        <w:rPr>
          <w:rFonts w:ascii="Times New Roman" w:hAnsi="Times New Roman"/>
          <w:sz w:val="28"/>
          <w:szCs w:val="28"/>
        </w:rPr>
        <w:t xml:space="preserve">                  </w:t>
      </w:r>
      <w:r w:rsidR="006913ED">
        <w:rPr>
          <w:rFonts w:ascii="Times New Roman" w:hAnsi="Times New Roman"/>
          <w:sz w:val="28"/>
          <w:szCs w:val="28"/>
        </w:rPr>
        <w:t>436626,3</w:t>
      </w:r>
      <w:r w:rsidR="006A3A13" w:rsidRPr="006913ED">
        <w:rPr>
          <w:rFonts w:ascii="Times New Roman" w:hAnsi="Times New Roman"/>
          <w:sz w:val="28"/>
          <w:szCs w:val="28"/>
        </w:rPr>
        <w:t xml:space="preserve"> </w:t>
      </w:r>
      <w:r w:rsidR="004745FE" w:rsidRPr="006913ED">
        <w:rPr>
          <w:rFonts w:ascii="Times New Roman" w:hAnsi="Times New Roman"/>
          <w:sz w:val="28"/>
          <w:szCs w:val="28"/>
        </w:rPr>
        <w:t>тыс.</w:t>
      </w:r>
      <w:r w:rsidR="00434C97" w:rsidRPr="006913ED">
        <w:rPr>
          <w:rFonts w:ascii="Times New Roman" w:hAnsi="Times New Roman"/>
          <w:sz w:val="28"/>
          <w:szCs w:val="28"/>
        </w:rPr>
        <w:t xml:space="preserve"> рублей.</w:t>
      </w:r>
    </w:p>
    <w:p w:rsidR="00FC196D" w:rsidRDefault="00D625AC" w:rsidP="00D27EC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913ED">
        <w:rPr>
          <w:rFonts w:ascii="Times New Roman" w:hAnsi="Times New Roman"/>
          <w:sz w:val="28"/>
          <w:szCs w:val="28"/>
        </w:rPr>
        <w:lastRenderedPageBreak/>
        <w:t xml:space="preserve">Структура расходов бюджета </w:t>
      </w:r>
      <w:proofErr w:type="spellStart"/>
      <w:r w:rsidR="006913E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6913ED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 w:rsidR="006913E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Курской области</w:t>
      </w:r>
      <w:r w:rsidR="00FC196D" w:rsidRPr="006913ED">
        <w:rPr>
          <w:rFonts w:ascii="Times New Roman" w:hAnsi="Times New Roman"/>
          <w:sz w:val="28"/>
          <w:szCs w:val="28"/>
        </w:rPr>
        <w:t xml:space="preserve"> за 202</w:t>
      </w:r>
      <w:r w:rsidR="006913ED">
        <w:rPr>
          <w:rFonts w:ascii="Times New Roman" w:hAnsi="Times New Roman"/>
          <w:sz w:val="28"/>
          <w:szCs w:val="28"/>
        </w:rPr>
        <w:t>4</w:t>
      </w:r>
      <w:r w:rsidRPr="006913ED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D625AC" w:rsidRPr="002C0F7D" w:rsidRDefault="00D625AC" w:rsidP="002528BC">
      <w:pPr>
        <w:pStyle w:val="af1"/>
        <w:ind w:firstLine="709"/>
        <w:jc w:val="right"/>
        <w:rPr>
          <w:rFonts w:ascii="Times New Roman" w:hAnsi="Times New Roman"/>
          <w:sz w:val="28"/>
          <w:szCs w:val="28"/>
        </w:rPr>
      </w:pPr>
      <w:r w:rsidRPr="002C0F7D">
        <w:rPr>
          <w:rFonts w:ascii="Times New Roman" w:hAnsi="Times New Roman"/>
          <w:sz w:val="28"/>
          <w:szCs w:val="28"/>
        </w:rPr>
        <w:t>Таблица 1</w:t>
      </w:r>
    </w:p>
    <w:p w:rsidR="00D625AC" w:rsidRPr="002C0F7D" w:rsidRDefault="00D625AC" w:rsidP="006913ED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2C0F7D">
        <w:rPr>
          <w:rFonts w:ascii="Times New Roman" w:hAnsi="Times New Roman"/>
          <w:sz w:val="28"/>
          <w:szCs w:val="28"/>
        </w:rPr>
        <w:t xml:space="preserve">Структура расходов бюджета </w:t>
      </w:r>
      <w:proofErr w:type="spellStart"/>
      <w:r w:rsidR="006913E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6913ED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 w:rsidR="006913E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Курской области</w:t>
      </w:r>
      <w:r w:rsidR="006913ED">
        <w:rPr>
          <w:rFonts w:ascii="Times New Roman" w:hAnsi="Times New Roman"/>
          <w:sz w:val="28"/>
          <w:szCs w:val="28"/>
        </w:rPr>
        <w:t xml:space="preserve"> </w:t>
      </w:r>
      <w:r w:rsidR="00021CC1">
        <w:rPr>
          <w:rFonts w:ascii="Times New Roman" w:hAnsi="Times New Roman"/>
          <w:sz w:val="28"/>
          <w:szCs w:val="28"/>
        </w:rPr>
        <w:t>за 202</w:t>
      </w:r>
      <w:r w:rsidR="006913ED">
        <w:rPr>
          <w:rFonts w:ascii="Times New Roman" w:hAnsi="Times New Roman"/>
          <w:sz w:val="28"/>
          <w:szCs w:val="28"/>
        </w:rPr>
        <w:t>4</w:t>
      </w:r>
      <w:r w:rsidRPr="002C0F7D">
        <w:rPr>
          <w:rFonts w:ascii="Times New Roman" w:hAnsi="Times New Roman"/>
          <w:sz w:val="28"/>
          <w:szCs w:val="28"/>
        </w:rPr>
        <w:t xml:space="preserve"> год</w:t>
      </w:r>
    </w:p>
    <w:p w:rsidR="00D625AC" w:rsidRPr="002C0F7D" w:rsidRDefault="00D625AC" w:rsidP="002528BC">
      <w:pPr>
        <w:pStyle w:val="af1"/>
        <w:ind w:firstLine="709"/>
        <w:jc w:val="right"/>
        <w:rPr>
          <w:rFonts w:ascii="Times New Roman" w:hAnsi="Times New Roman"/>
          <w:sz w:val="28"/>
          <w:szCs w:val="28"/>
        </w:rPr>
      </w:pPr>
      <w:r w:rsidRPr="002C0F7D">
        <w:rPr>
          <w:rFonts w:ascii="Times New Roman" w:hAnsi="Times New Roman"/>
          <w:sz w:val="28"/>
          <w:szCs w:val="28"/>
        </w:rPr>
        <w:t>тыс. руб.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4"/>
        <w:gridCol w:w="1048"/>
        <w:gridCol w:w="993"/>
        <w:gridCol w:w="1035"/>
        <w:gridCol w:w="1091"/>
        <w:gridCol w:w="1134"/>
        <w:gridCol w:w="847"/>
        <w:gridCol w:w="851"/>
      </w:tblGrid>
      <w:tr w:rsidR="00D774CC" w:rsidRPr="00D774CC" w:rsidTr="00D0138C">
        <w:trPr>
          <w:trHeight w:val="60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D02FC9" w:rsidRPr="00D0138C" w:rsidRDefault="00D02FC9" w:rsidP="0033351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КБК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:rsidR="00D02FC9" w:rsidRPr="00D0138C" w:rsidRDefault="00D02FC9" w:rsidP="0033351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D02FC9" w:rsidRPr="00D0138C" w:rsidRDefault="00D02FC9" w:rsidP="00621D8E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0138C">
              <w:rPr>
                <w:rFonts w:ascii="Times New Roman" w:hAnsi="Times New Roman"/>
                <w:sz w:val="20"/>
                <w:szCs w:val="20"/>
              </w:rPr>
              <w:t>Исполне</w:t>
            </w:r>
            <w:proofErr w:type="spellEnd"/>
            <w:r w:rsidR="00D0138C" w:rsidRPr="00D0138C">
              <w:rPr>
                <w:rFonts w:ascii="Times New Roman" w:hAnsi="Times New Roman"/>
                <w:sz w:val="20"/>
                <w:szCs w:val="20"/>
              </w:rPr>
              <w:t>-</w:t>
            </w:r>
            <w:r w:rsidRPr="00D0138C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gramEnd"/>
            <w:r w:rsidRPr="00D0138C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6A3A13" w:rsidRPr="00D01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3F3C" w:rsidRPr="00D0138C">
              <w:rPr>
                <w:rFonts w:ascii="Times New Roman" w:hAnsi="Times New Roman"/>
                <w:sz w:val="20"/>
                <w:szCs w:val="20"/>
              </w:rPr>
              <w:t>20</w:t>
            </w:r>
            <w:r w:rsidR="00D27EC5" w:rsidRPr="00D0138C">
              <w:rPr>
                <w:rFonts w:ascii="Times New Roman" w:hAnsi="Times New Roman"/>
                <w:sz w:val="20"/>
                <w:szCs w:val="20"/>
              </w:rPr>
              <w:t>2</w:t>
            </w:r>
            <w:r w:rsidR="00621D8E" w:rsidRPr="00D0138C">
              <w:rPr>
                <w:rFonts w:ascii="Times New Roman" w:hAnsi="Times New Roman"/>
                <w:sz w:val="20"/>
                <w:szCs w:val="20"/>
              </w:rPr>
              <w:t>3</w:t>
            </w:r>
            <w:r w:rsidR="002C0F7D" w:rsidRPr="00D0138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02FC9" w:rsidRPr="00D0138C" w:rsidRDefault="00D02FC9" w:rsidP="00621D8E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 xml:space="preserve">Утверждено </w:t>
            </w:r>
            <w:r w:rsidR="00FC196D" w:rsidRPr="00D0138C">
              <w:rPr>
                <w:rFonts w:ascii="Times New Roman" w:hAnsi="Times New Roman"/>
                <w:sz w:val="20"/>
                <w:szCs w:val="20"/>
              </w:rPr>
              <w:t>на 202</w:t>
            </w:r>
            <w:r w:rsidR="00621D8E" w:rsidRPr="00D0138C">
              <w:rPr>
                <w:rFonts w:ascii="Times New Roman" w:hAnsi="Times New Roman"/>
                <w:sz w:val="20"/>
                <w:szCs w:val="20"/>
              </w:rPr>
              <w:t>4</w:t>
            </w:r>
            <w:r w:rsidR="002C0F7D" w:rsidRPr="00D0138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D02FC9" w:rsidRPr="00D0138C" w:rsidRDefault="00D02FC9" w:rsidP="00621D8E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Исполнено</w:t>
            </w:r>
            <w:r w:rsidR="00FC196D" w:rsidRPr="00D0138C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621D8E" w:rsidRPr="00D0138C">
              <w:rPr>
                <w:rFonts w:ascii="Times New Roman" w:hAnsi="Times New Roman"/>
                <w:sz w:val="20"/>
                <w:szCs w:val="20"/>
              </w:rPr>
              <w:t>4</w:t>
            </w:r>
            <w:r w:rsidR="002C0F7D" w:rsidRPr="00D0138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 w:rsidR="00D02FC9" w:rsidRPr="00D0138C" w:rsidRDefault="00D02FC9" w:rsidP="0033351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%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02FC9" w:rsidRPr="00D0138C" w:rsidRDefault="00D02FC9" w:rsidP="0033351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 xml:space="preserve">Доля в общем объеме </w:t>
            </w:r>
            <w:proofErr w:type="gramStart"/>
            <w:r w:rsidRPr="00D0138C">
              <w:rPr>
                <w:rFonts w:ascii="Times New Roman" w:hAnsi="Times New Roman"/>
                <w:sz w:val="20"/>
                <w:szCs w:val="20"/>
              </w:rPr>
              <w:t>рас</w:t>
            </w:r>
            <w:r w:rsidR="009B7DE8" w:rsidRPr="00D0138C">
              <w:rPr>
                <w:rFonts w:ascii="Times New Roman" w:hAnsi="Times New Roman"/>
                <w:sz w:val="20"/>
                <w:szCs w:val="20"/>
              </w:rPr>
              <w:t>-</w:t>
            </w:r>
            <w:r w:rsidRPr="00D0138C">
              <w:rPr>
                <w:rFonts w:ascii="Times New Roman" w:hAnsi="Times New Roman"/>
                <w:sz w:val="20"/>
                <w:szCs w:val="20"/>
              </w:rPr>
              <w:t>ходов</w:t>
            </w:r>
            <w:proofErr w:type="gramEnd"/>
            <w:r w:rsidRPr="00D0138C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698" w:type="dxa"/>
            <w:gridSpan w:val="2"/>
            <w:vAlign w:val="center"/>
          </w:tcPr>
          <w:p w:rsidR="00BB6C28" w:rsidRPr="00D0138C" w:rsidRDefault="00893F3C" w:rsidP="0033351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 xml:space="preserve">Отклонение </w:t>
            </w:r>
          </w:p>
          <w:p w:rsidR="00D02FC9" w:rsidRPr="00D0138C" w:rsidRDefault="00FC196D" w:rsidP="00621D8E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от 202</w:t>
            </w:r>
            <w:r w:rsidR="00621D8E" w:rsidRPr="00D0138C">
              <w:rPr>
                <w:rFonts w:ascii="Times New Roman" w:hAnsi="Times New Roman"/>
                <w:sz w:val="20"/>
                <w:szCs w:val="20"/>
              </w:rPr>
              <w:t>3</w:t>
            </w:r>
            <w:r w:rsidR="00D02FC9" w:rsidRPr="00D0138C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D774CC" w:rsidRPr="00D774CC" w:rsidTr="00D0138C">
        <w:trPr>
          <w:trHeight w:val="61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02FC9" w:rsidRPr="00D0138C" w:rsidRDefault="00D02FC9" w:rsidP="0033351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:rsidR="00D02FC9" w:rsidRPr="00D0138C" w:rsidRDefault="00D02FC9" w:rsidP="0033351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:rsidR="00D02FC9" w:rsidRPr="00D0138C" w:rsidRDefault="00D02FC9" w:rsidP="0033351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02FC9" w:rsidRPr="00D0138C" w:rsidRDefault="00D02FC9" w:rsidP="0033351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D02FC9" w:rsidRPr="00D0138C" w:rsidRDefault="00D02FC9" w:rsidP="0033351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  <w:shd w:val="clear" w:color="auto" w:fill="auto"/>
            <w:vAlign w:val="center"/>
          </w:tcPr>
          <w:p w:rsidR="00D02FC9" w:rsidRPr="00D0138C" w:rsidRDefault="00D02FC9" w:rsidP="0033351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02FC9" w:rsidRPr="00D0138C" w:rsidRDefault="00D02FC9" w:rsidP="0033351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D02FC9" w:rsidRPr="00D0138C" w:rsidRDefault="00D02FC9" w:rsidP="0033351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F503FA" w:rsidRPr="00D013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D02FC9" w:rsidRPr="00D0138C" w:rsidRDefault="00D02FC9" w:rsidP="0033351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D0138C">
              <w:rPr>
                <w:rFonts w:ascii="Times New Roman" w:hAnsi="Times New Roman"/>
                <w:sz w:val="20"/>
                <w:szCs w:val="20"/>
              </w:rPr>
              <w:t>муниципально-го</w:t>
            </w:r>
            <w:proofErr w:type="spellEnd"/>
            <w:proofErr w:type="gramEnd"/>
            <w:r w:rsidRPr="00D0138C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B80611" w:rsidP="00CB2DB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2337,0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B8061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2635,2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B8061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2634,7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B8061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B8061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47" w:type="dxa"/>
            <w:vAlign w:val="center"/>
          </w:tcPr>
          <w:p w:rsidR="00D27EC5" w:rsidRPr="00D0138C" w:rsidRDefault="00B8061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+298,2</w:t>
            </w:r>
          </w:p>
        </w:tc>
        <w:tc>
          <w:tcPr>
            <w:tcW w:w="851" w:type="dxa"/>
            <w:vAlign w:val="center"/>
          </w:tcPr>
          <w:p w:rsidR="00D27EC5" w:rsidRPr="00D0138C" w:rsidRDefault="00B8061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+12,7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 xml:space="preserve">Функционирование законодательных (представительных органов) 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B80611" w:rsidP="00CB2DB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824,6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B8061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423,6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B8061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413,5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B8061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B8061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47" w:type="dxa"/>
            <w:vAlign w:val="center"/>
          </w:tcPr>
          <w:p w:rsidR="00D27EC5" w:rsidRPr="00D0138C" w:rsidRDefault="00B8061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-411,1</w:t>
            </w:r>
          </w:p>
        </w:tc>
        <w:tc>
          <w:tcPr>
            <w:tcW w:w="851" w:type="dxa"/>
            <w:vAlign w:val="center"/>
          </w:tcPr>
          <w:p w:rsidR="00D27EC5" w:rsidRPr="00D0138C" w:rsidRDefault="00B8061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-49,8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2244FC" w:rsidP="00CB2DB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17721,4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2244FC" w:rsidP="00F52D8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22485,9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2244FC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22197,8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2244FC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2244FC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47" w:type="dxa"/>
            <w:vAlign w:val="center"/>
          </w:tcPr>
          <w:p w:rsidR="00D27EC5" w:rsidRPr="00D0138C" w:rsidRDefault="002244FC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+4476,4</w:t>
            </w:r>
          </w:p>
        </w:tc>
        <w:tc>
          <w:tcPr>
            <w:tcW w:w="851" w:type="dxa"/>
            <w:vAlign w:val="center"/>
          </w:tcPr>
          <w:p w:rsidR="00D27EC5" w:rsidRPr="00D0138C" w:rsidRDefault="002244FC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+25,3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0105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 xml:space="preserve">Судебная система 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2244FC" w:rsidP="00CB2DB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2244FC" w:rsidP="00F52D8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2244FC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2244FC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2244FC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vAlign w:val="center"/>
          </w:tcPr>
          <w:p w:rsidR="00D27EC5" w:rsidRPr="00D0138C" w:rsidRDefault="002244FC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+1,8</w:t>
            </w:r>
          </w:p>
        </w:tc>
        <w:tc>
          <w:tcPr>
            <w:tcW w:w="851" w:type="dxa"/>
            <w:vAlign w:val="center"/>
          </w:tcPr>
          <w:p w:rsidR="00D27EC5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D0138C">
              <w:rPr>
                <w:rFonts w:ascii="Times New Roman" w:hAnsi="Times New Roman"/>
                <w:sz w:val="20"/>
                <w:szCs w:val="20"/>
              </w:rPr>
              <w:t>дея-тельности</w:t>
            </w:r>
            <w:proofErr w:type="spellEnd"/>
            <w:proofErr w:type="gramEnd"/>
            <w:r w:rsidRPr="00D01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138C">
              <w:rPr>
                <w:rFonts w:ascii="Times New Roman" w:hAnsi="Times New Roman"/>
                <w:sz w:val="20"/>
                <w:szCs w:val="20"/>
              </w:rPr>
              <w:t>финансо-вых</w:t>
            </w:r>
            <w:proofErr w:type="spellEnd"/>
            <w:r w:rsidRPr="00D0138C">
              <w:rPr>
                <w:rFonts w:ascii="Times New Roman" w:hAnsi="Times New Roman"/>
                <w:sz w:val="20"/>
                <w:szCs w:val="20"/>
              </w:rPr>
              <w:t>, налоговых и органов финансового надзора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F23CBB" w:rsidP="00CB2DB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4935,0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5689,4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5677,7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F23CBB" w:rsidP="0018435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847" w:type="dxa"/>
            <w:vAlign w:val="center"/>
          </w:tcPr>
          <w:p w:rsidR="00D27EC5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+742,7</w:t>
            </w:r>
          </w:p>
        </w:tc>
        <w:tc>
          <w:tcPr>
            <w:tcW w:w="851" w:type="dxa"/>
            <w:vAlign w:val="center"/>
          </w:tcPr>
          <w:p w:rsidR="00D27EC5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+15,0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F23CBB" w:rsidP="00CB2DB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1250,0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1250,0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F23CBB" w:rsidP="0018435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47" w:type="dxa"/>
            <w:vAlign w:val="center"/>
          </w:tcPr>
          <w:p w:rsidR="00D27EC5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+1250,0</w:t>
            </w:r>
          </w:p>
        </w:tc>
        <w:tc>
          <w:tcPr>
            <w:tcW w:w="851" w:type="dxa"/>
            <w:vAlign w:val="center"/>
          </w:tcPr>
          <w:p w:rsidR="00D27EC5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proofErr w:type="gramStart"/>
            <w:r w:rsidRPr="00D0138C">
              <w:rPr>
                <w:rFonts w:ascii="Times New Roman" w:hAnsi="Times New Roman"/>
                <w:sz w:val="20"/>
                <w:szCs w:val="20"/>
              </w:rPr>
              <w:t>общегосудар-ственные</w:t>
            </w:r>
            <w:proofErr w:type="spellEnd"/>
            <w:proofErr w:type="gramEnd"/>
            <w:r w:rsidRPr="00D0138C">
              <w:rPr>
                <w:rFonts w:ascii="Times New Roman" w:hAnsi="Times New Roman"/>
                <w:sz w:val="20"/>
                <w:szCs w:val="20"/>
              </w:rPr>
              <w:t xml:space="preserve"> вопросы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F23CBB" w:rsidP="00CB2DB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35179,0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85244,2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F23CBB" w:rsidP="0023274E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36899,1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47" w:type="dxa"/>
            <w:vAlign w:val="center"/>
          </w:tcPr>
          <w:p w:rsidR="00D27EC5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+1720,1</w:t>
            </w:r>
          </w:p>
        </w:tc>
        <w:tc>
          <w:tcPr>
            <w:tcW w:w="851" w:type="dxa"/>
            <w:vAlign w:val="center"/>
          </w:tcPr>
          <w:p w:rsidR="00D27EC5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+2,0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F23CBB" w:rsidP="00434FB9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F23CBB" w:rsidP="00CB2DB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F23CBB" w:rsidP="00C60ED8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569,0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569,0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47" w:type="dxa"/>
            <w:vAlign w:val="center"/>
          </w:tcPr>
          <w:p w:rsidR="00D27EC5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+569,0</w:t>
            </w:r>
          </w:p>
        </w:tc>
        <w:tc>
          <w:tcPr>
            <w:tcW w:w="851" w:type="dxa"/>
            <w:vAlign w:val="center"/>
          </w:tcPr>
          <w:p w:rsidR="00D27EC5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23CBB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23CBB" w:rsidRPr="00D0138C" w:rsidRDefault="00F23CBB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2414" w:type="dxa"/>
            <w:shd w:val="clear" w:color="auto" w:fill="auto"/>
          </w:tcPr>
          <w:p w:rsidR="00F23CBB" w:rsidRPr="00D0138C" w:rsidRDefault="00F23CBB" w:rsidP="00434FB9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 xml:space="preserve">Защита населения и территории от </w:t>
            </w:r>
            <w:proofErr w:type="spellStart"/>
            <w:r w:rsidRPr="00D0138C">
              <w:rPr>
                <w:rFonts w:ascii="Times New Roman" w:hAnsi="Times New Roman"/>
                <w:sz w:val="20"/>
                <w:szCs w:val="20"/>
              </w:rPr>
              <w:t>по-следствийчрезвычай-ных</w:t>
            </w:r>
            <w:proofErr w:type="spellEnd"/>
            <w:r w:rsidRPr="00D0138C">
              <w:rPr>
                <w:rFonts w:ascii="Times New Roman" w:hAnsi="Times New Roman"/>
                <w:sz w:val="20"/>
                <w:szCs w:val="20"/>
              </w:rPr>
              <w:t xml:space="preserve"> ситуаций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23CBB" w:rsidRPr="00D0138C" w:rsidRDefault="00F23CBB" w:rsidP="00CB2DB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401,0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CBB" w:rsidRPr="00D0138C" w:rsidRDefault="00F23CBB" w:rsidP="00C60ED8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3044,0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23CBB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3044,0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23CBB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CBB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47" w:type="dxa"/>
            <w:vAlign w:val="center"/>
          </w:tcPr>
          <w:p w:rsidR="00F23CBB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+2643,0</w:t>
            </w:r>
          </w:p>
        </w:tc>
        <w:tc>
          <w:tcPr>
            <w:tcW w:w="851" w:type="dxa"/>
            <w:vAlign w:val="center"/>
          </w:tcPr>
          <w:p w:rsidR="00F23CBB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+659,0</w:t>
            </w:r>
          </w:p>
        </w:tc>
      </w:tr>
      <w:tr w:rsidR="00F23CBB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23CBB" w:rsidRPr="00D0138C" w:rsidRDefault="00F23CBB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2414" w:type="dxa"/>
            <w:shd w:val="clear" w:color="auto" w:fill="auto"/>
          </w:tcPr>
          <w:p w:rsidR="00F23CBB" w:rsidRPr="00D0138C" w:rsidRDefault="00F23CBB" w:rsidP="00434FB9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Обеспечение правопорядка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23CBB" w:rsidRPr="00D0138C" w:rsidRDefault="00F23CBB" w:rsidP="00CB2DB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740,3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CBB" w:rsidRPr="00D0138C" w:rsidRDefault="00F23CBB" w:rsidP="00C60ED8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1056,6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23CBB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1021,9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23CBB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CBB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47" w:type="dxa"/>
            <w:vAlign w:val="center"/>
          </w:tcPr>
          <w:p w:rsidR="00F23CBB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+281,6</w:t>
            </w:r>
          </w:p>
        </w:tc>
        <w:tc>
          <w:tcPr>
            <w:tcW w:w="851" w:type="dxa"/>
            <w:vAlign w:val="center"/>
          </w:tcPr>
          <w:p w:rsidR="00F23CBB" w:rsidRPr="00D0138C" w:rsidRDefault="00F23CB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+38,0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F23CBB" w:rsidP="00CB2DB2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2400,0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F23CBB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2565,0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F23CBB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2565,0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F23CBB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F23CBB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47" w:type="dxa"/>
            <w:vAlign w:val="center"/>
          </w:tcPr>
          <w:p w:rsidR="00D27EC5" w:rsidRPr="00D0138C" w:rsidRDefault="00F23CBB" w:rsidP="000B0AF0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+165,0</w:t>
            </w:r>
          </w:p>
        </w:tc>
        <w:tc>
          <w:tcPr>
            <w:tcW w:w="851" w:type="dxa"/>
            <w:vAlign w:val="center"/>
          </w:tcPr>
          <w:p w:rsidR="00D27EC5" w:rsidRPr="00D0138C" w:rsidRDefault="00F23CBB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+6,9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F23CBB" w:rsidP="00CB2DB2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14673,8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F23CBB" w:rsidP="00F52D87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12636,2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F23CBB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6942,7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F23CBB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F23CBB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47" w:type="dxa"/>
            <w:vAlign w:val="center"/>
          </w:tcPr>
          <w:p w:rsidR="00D27EC5" w:rsidRPr="00D0138C" w:rsidRDefault="00F23CBB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-7731,1</w:t>
            </w:r>
          </w:p>
        </w:tc>
        <w:tc>
          <w:tcPr>
            <w:tcW w:w="851" w:type="dxa"/>
            <w:vAlign w:val="center"/>
          </w:tcPr>
          <w:p w:rsidR="00D27EC5" w:rsidRPr="00D0138C" w:rsidRDefault="00F23CBB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-52,7</w:t>
            </w:r>
          </w:p>
        </w:tc>
      </w:tr>
      <w:tr w:rsidR="00F23CBB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23CBB" w:rsidRPr="00D0138C" w:rsidRDefault="00F23CBB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2414" w:type="dxa"/>
            <w:shd w:val="clear" w:color="auto" w:fill="auto"/>
          </w:tcPr>
          <w:p w:rsidR="00F23CBB" w:rsidRPr="00D0138C" w:rsidRDefault="00F23CBB" w:rsidP="00434FB9">
            <w:pPr>
              <w:pStyle w:val="af1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23CBB" w:rsidRPr="00D0138C" w:rsidRDefault="00F23CBB" w:rsidP="00CB2DB2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105,2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CBB" w:rsidRPr="00D0138C" w:rsidRDefault="00F23CBB" w:rsidP="00F52D87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1060,0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23CBB" w:rsidRPr="00D0138C" w:rsidRDefault="00F23CBB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1056,9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23CBB" w:rsidRPr="00D0138C" w:rsidRDefault="00F23CBB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CBB" w:rsidRPr="00D0138C" w:rsidRDefault="0081540C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47" w:type="dxa"/>
            <w:vAlign w:val="center"/>
          </w:tcPr>
          <w:p w:rsidR="00F23CBB" w:rsidRPr="00D0138C" w:rsidRDefault="0081540C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++951,7</w:t>
            </w:r>
          </w:p>
        </w:tc>
        <w:tc>
          <w:tcPr>
            <w:tcW w:w="851" w:type="dxa"/>
            <w:vAlign w:val="center"/>
          </w:tcPr>
          <w:p w:rsidR="00F23CBB" w:rsidRPr="00D0138C" w:rsidRDefault="0081540C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+904,6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 xml:space="preserve">Другие вопросы в </w:t>
            </w:r>
            <w:proofErr w:type="gramStart"/>
            <w:r w:rsidRPr="00D0138C">
              <w:rPr>
                <w:rFonts w:ascii="Times New Roman" w:hAnsi="Times New Roman"/>
                <w:sz w:val="20"/>
                <w:szCs w:val="20"/>
              </w:rPr>
              <w:t>об-</w:t>
            </w:r>
            <w:proofErr w:type="spellStart"/>
            <w:r w:rsidRPr="00D0138C">
              <w:rPr>
                <w:rFonts w:ascii="Times New Roman" w:hAnsi="Times New Roman"/>
                <w:sz w:val="20"/>
                <w:szCs w:val="20"/>
              </w:rPr>
              <w:t>ласти</w:t>
            </w:r>
            <w:proofErr w:type="spellEnd"/>
            <w:proofErr w:type="gramEnd"/>
            <w:r w:rsidRPr="00D0138C">
              <w:rPr>
                <w:rFonts w:ascii="Times New Roman" w:hAnsi="Times New Roman"/>
                <w:sz w:val="20"/>
                <w:szCs w:val="20"/>
              </w:rPr>
              <w:t xml:space="preserve"> национальной экономики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81540C" w:rsidP="00CB2DB2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2134,0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81540C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81540C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220,8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81540C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81540C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47" w:type="dxa"/>
            <w:vAlign w:val="center"/>
          </w:tcPr>
          <w:p w:rsidR="00D27EC5" w:rsidRPr="00D0138C" w:rsidRDefault="0081540C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-1913,2</w:t>
            </w:r>
          </w:p>
        </w:tc>
        <w:tc>
          <w:tcPr>
            <w:tcW w:w="851" w:type="dxa"/>
            <w:vAlign w:val="center"/>
          </w:tcPr>
          <w:p w:rsidR="00D27EC5" w:rsidRPr="00D0138C" w:rsidRDefault="0081540C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-89,7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81540C" w:rsidP="00CB2DB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68118,7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81540C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1305,9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164E57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1090,6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164E57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83,5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164E57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47" w:type="dxa"/>
            <w:vAlign w:val="center"/>
          </w:tcPr>
          <w:p w:rsidR="00D27EC5" w:rsidRPr="00D0138C" w:rsidRDefault="00164E57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-67028,1</w:t>
            </w:r>
          </w:p>
        </w:tc>
        <w:tc>
          <w:tcPr>
            <w:tcW w:w="851" w:type="dxa"/>
            <w:vAlign w:val="center"/>
          </w:tcPr>
          <w:p w:rsidR="00D27EC5" w:rsidRPr="00D0138C" w:rsidRDefault="00164E57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-98,4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164E57" w:rsidP="00CB2DB2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19310,5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164E57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21564,4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164E57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21116,5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164E57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164E57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847" w:type="dxa"/>
            <w:vAlign w:val="center"/>
          </w:tcPr>
          <w:p w:rsidR="00D27EC5" w:rsidRPr="00D0138C" w:rsidRDefault="00164E57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+1806,0</w:t>
            </w:r>
          </w:p>
        </w:tc>
        <w:tc>
          <w:tcPr>
            <w:tcW w:w="851" w:type="dxa"/>
            <w:vAlign w:val="center"/>
          </w:tcPr>
          <w:p w:rsidR="00D27EC5" w:rsidRPr="00D0138C" w:rsidRDefault="00164E57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+9,4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164E57" w:rsidP="00CB2DB2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232918,6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164E57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193661,2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164E57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189864,0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164E57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164E57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  <w:tc>
          <w:tcPr>
            <w:tcW w:w="847" w:type="dxa"/>
            <w:vAlign w:val="center"/>
          </w:tcPr>
          <w:p w:rsidR="00D27EC5" w:rsidRPr="00D0138C" w:rsidRDefault="00164E57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-43054,6</w:t>
            </w:r>
          </w:p>
        </w:tc>
        <w:tc>
          <w:tcPr>
            <w:tcW w:w="851" w:type="dxa"/>
            <w:vAlign w:val="center"/>
          </w:tcPr>
          <w:p w:rsidR="00D27EC5" w:rsidRPr="00D0138C" w:rsidRDefault="00164E57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-18,5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AC33C3" w:rsidP="00CB2DB2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7342,3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AC33C3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13021,7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EE7C5F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13021,7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EE7C5F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EE7C5F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47" w:type="dxa"/>
            <w:vAlign w:val="center"/>
          </w:tcPr>
          <w:p w:rsidR="00D27EC5" w:rsidRPr="00D0138C" w:rsidRDefault="00EE7C5F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+5679,4</w:t>
            </w:r>
          </w:p>
        </w:tc>
        <w:tc>
          <w:tcPr>
            <w:tcW w:w="851" w:type="dxa"/>
            <w:vAlign w:val="center"/>
          </w:tcPr>
          <w:p w:rsidR="00D27EC5" w:rsidRPr="00D0138C" w:rsidRDefault="00EE7C5F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+77,4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138C">
              <w:rPr>
                <w:rFonts w:ascii="Times New Roman" w:hAnsi="Times New Roman"/>
                <w:sz w:val="20"/>
                <w:szCs w:val="20"/>
              </w:rPr>
              <w:t>Молодёжная</w:t>
            </w:r>
            <w:proofErr w:type="gramEnd"/>
            <w:r w:rsidRPr="00D01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138C">
              <w:rPr>
                <w:rFonts w:ascii="Times New Roman" w:hAnsi="Times New Roman"/>
                <w:sz w:val="20"/>
                <w:szCs w:val="20"/>
              </w:rPr>
              <w:t>полити</w:t>
            </w:r>
            <w:proofErr w:type="spellEnd"/>
            <w:r w:rsidRPr="00D0138C">
              <w:rPr>
                <w:rFonts w:ascii="Times New Roman" w:hAnsi="Times New Roman"/>
                <w:sz w:val="20"/>
                <w:szCs w:val="20"/>
              </w:rPr>
              <w:t>-ка и оздоровление детей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EE7C5F" w:rsidP="00CB2DB2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127,3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EE7C5F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274,5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EE7C5F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261,7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EE7C5F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EE7C5F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47" w:type="dxa"/>
            <w:vAlign w:val="center"/>
          </w:tcPr>
          <w:p w:rsidR="00D27EC5" w:rsidRPr="00D0138C" w:rsidRDefault="00EE7C5F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+134,4</w:t>
            </w:r>
          </w:p>
        </w:tc>
        <w:tc>
          <w:tcPr>
            <w:tcW w:w="851" w:type="dxa"/>
            <w:vAlign w:val="center"/>
          </w:tcPr>
          <w:p w:rsidR="00D27EC5" w:rsidRPr="00D0138C" w:rsidRDefault="00EE7C5F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+105,6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EE7C5F" w:rsidP="00CB2DB2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5939,3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555E73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3501,4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555E73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3111,8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555E73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555E73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47" w:type="dxa"/>
            <w:vAlign w:val="center"/>
          </w:tcPr>
          <w:p w:rsidR="00D27EC5" w:rsidRPr="00D0138C" w:rsidRDefault="00555E73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-2827,5</w:t>
            </w:r>
          </w:p>
        </w:tc>
        <w:tc>
          <w:tcPr>
            <w:tcW w:w="851" w:type="dxa"/>
            <w:vAlign w:val="center"/>
          </w:tcPr>
          <w:p w:rsidR="00D27EC5" w:rsidRPr="00D0138C" w:rsidRDefault="00555E73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-47,6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555E73" w:rsidP="00CB2DB2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44268,6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555E73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86362,4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555E73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78298,5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555E73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90,7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555E73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  <w:tc>
          <w:tcPr>
            <w:tcW w:w="847" w:type="dxa"/>
            <w:vAlign w:val="center"/>
          </w:tcPr>
          <w:p w:rsidR="00D27EC5" w:rsidRPr="00D0138C" w:rsidRDefault="00555E73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+34029,9</w:t>
            </w:r>
          </w:p>
        </w:tc>
        <w:tc>
          <w:tcPr>
            <w:tcW w:w="851" w:type="dxa"/>
            <w:vAlign w:val="center"/>
          </w:tcPr>
          <w:p w:rsidR="00D27EC5" w:rsidRPr="00D0138C" w:rsidRDefault="00555E73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+76,9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 xml:space="preserve">Другие вопросы в </w:t>
            </w:r>
            <w:proofErr w:type="gramStart"/>
            <w:r w:rsidRPr="00D0138C">
              <w:rPr>
                <w:rFonts w:ascii="Times New Roman" w:hAnsi="Times New Roman"/>
                <w:sz w:val="20"/>
                <w:szCs w:val="20"/>
              </w:rPr>
              <w:t>об-</w:t>
            </w:r>
            <w:proofErr w:type="spellStart"/>
            <w:r w:rsidRPr="00D0138C">
              <w:rPr>
                <w:rFonts w:ascii="Times New Roman" w:hAnsi="Times New Roman"/>
                <w:sz w:val="20"/>
                <w:szCs w:val="20"/>
              </w:rPr>
              <w:t>ласти</w:t>
            </w:r>
            <w:proofErr w:type="spellEnd"/>
            <w:proofErr w:type="gramEnd"/>
            <w:r w:rsidRPr="00D0138C">
              <w:rPr>
                <w:rFonts w:ascii="Times New Roman" w:hAnsi="Times New Roman"/>
                <w:sz w:val="20"/>
                <w:szCs w:val="20"/>
              </w:rPr>
              <w:t xml:space="preserve"> культуры, </w:t>
            </w:r>
            <w:r w:rsidRPr="00D0138C">
              <w:rPr>
                <w:rFonts w:ascii="Times New Roman" w:hAnsi="Times New Roman"/>
                <w:sz w:val="20"/>
                <w:szCs w:val="20"/>
              </w:rPr>
              <w:lastRenderedPageBreak/>
              <w:t>кинематографии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555E73" w:rsidP="00CB2DB2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lastRenderedPageBreak/>
              <w:t>1655,4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555E73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555E73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555E73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555E73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vAlign w:val="center"/>
          </w:tcPr>
          <w:p w:rsidR="00D27EC5" w:rsidRPr="00D0138C" w:rsidRDefault="00555E73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D27EC5" w:rsidRPr="00D0138C" w:rsidRDefault="00555E73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lastRenderedPageBreak/>
              <w:t>0907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32B32" w:rsidP="00434FB9">
            <w:pPr>
              <w:pStyle w:val="af1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Санитарно-</w:t>
            </w:r>
            <w:proofErr w:type="spellStart"/>
            <w:r w:rsidRPr="00D0138C">
              <w:rPr>
                <w:rFonts w:ascii="Times New Roman" w:hAnsi="Times New Roman"/>
                <w:sz w:val="20"/>
                <w:szCs w:val="20"/>
              </w:rPr>
              <w:t>эпидемио</w:t>
            </w:r>
            <w:proofErr w:type="spellEnd"/>
            <w:r w:rsidRPr="00D0138C">
              <w:rPr>
                <w:rFonts w:ascii="Times New Roman" w:hAnsi="Times New Roman"/>
                <w:sz w:val="20"/>
                <w:szCs w:val="20"/>
              </w:rPr>
              <w:t>-</w:t>
            </w:r>
            <w:r w:rsidR="00D27EC5" w:rsidRPr="00D0138C">
              <w:rPr>
                <w:rFonts w:ascii="Times New Roman" w:hAnsi="Times New Roman"/>
                <w:sz w:val="20"/>
                <w:szCs w:val="20"/>
              </w:rPr>
              <w:t>логическое благополучие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084C0D" w:rsidP="00CB2DB2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518,7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084C0D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408,6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084C0D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408,5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084C0D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084C0D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47" w:type="dxa"/>
            <w:vAlign w:val="center"/>
          </w:tcPr>
          <w:p w:rsidR="00D27EC5" w:rsidRPr="00D0138C" w:rsidRDefault="00084C0D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-110,2</w:t>
            </w:r>
          </w:p>
        </w:tc>
        <w:tc>
          <w:tcPr>
            <w:tcW w:w="851" w:type="dxa"/>
            <w:vAlign w:val="center"/>
          </w:tcPr>
          <w:p w:rsidR="00D27EC5" w:rsidRPr="00D0138C" w:rsidRDefault="00084C0D" w:rsidP="00434FB9">
            <w:pPr>
              <w:pStyle w:val="af1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-21,2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236F94" w:rsidP="00CB2DB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2721,0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236F94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2783,2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236F94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2783,2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236F94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236F94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47" w:type="dxa"/>
            <w:vAlign w:val="center"/>
          </w:tcPr>
          <w:p w:rsidR="00D27EC5" w:rsidRPr="00D0138C" w:rsidRDefault="00236F94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+62,2</w:t>
            </w:r>
          </w:p>
        </w:tc>
        <w:tc>
          <w:tcPr>
            <w:tcW w:w="851" w:type="dxa"/>
            <w:vAlign w:val="center"/>
          </w:tcPr>
          <w:p w:rsidR="00D27EC5" w:rsidRPr="00D0138C" w:rsidRDefault="00236F94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+2,3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138C">
              <w:rPr>
                <w:rFonts w:ascii="Times New Roman" w:hAnsi="Times New Roman"/>
                <w:sz w:val="20"/>
                <w:szCs w:val="20"/>
              </w:rPr>
              <w:t>Социальное</w:t>
            </w:r>
            <w:proofErr w:type="gramEnd"/>
            <w:r w:rsidRPr="00D01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138C">
              <w:rPr>
                <w:rFonts w:ascii="Times New Roman" w:hAnsi="Times New Roman"/>
                <w:sz w:val="20"/>
                <w:szCs w:val="20"/>
              </w:rPr>
              <w:t>обеспе-чение</w:t>
            </w:r>
            <w:proofErr w:type="spellEnd"/>
            <w:r w:rsidRPr="00D0138C">
              <w:rPr>
                <w:rFonts w:ascii="Times New Roman" w:hAnsi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04050B" w:rsidP="00CB2DB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5483,8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04050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5296,5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04050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5241,5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04050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04050B" w:rsidP="005C3B78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47" w:type="dxa"/>
            <w:vAlign w:val="center"/>
          </w:tcPr>
          <w:p w:rsidR="00D27EC5" w:rsidRPr="00D0138C" w:rsidRDefault="0004050B" w:rsidP="008F786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-242,3</w:t>
            </w:r>
          </w:p>
        </w:tc>
        <w:tc>
          <w:tcPr>
            <w:tcW w:w="851" w:type="dxa"/>
            <w:vAlign w:val="center"/>
          </w:tcPr>
          <w:p w:rsidR="00D27EC5" w:rsidRPr="00D0138C" w:rsidRDefault="0004050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-4,1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04050B" w:rsidP="00CB2DB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9825,2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04050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15107,2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04050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14864,9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04050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04050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47" w:type="dxa"/>
            <w:vAlign w:val="center"/>
          </w:tcPr>
          <w:p w:rsidR="00D27EC5" w:rsidRPr="00D0138C" w:rsidRDefault="0004050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+5039,7</w:t>
            </w:r>
          </w:p>
        </w:tc>
        <w:tc>
          <w:tcPr>
            <w:tcW w:w="851" w:type="dxa"/>
            <w:vAlign w:val="center"/>
          </w:tcPr>
          <w:p w:rsidR="00D27EC5" w:rsidRPr="00D0138C" w:rsidRDefault="0004050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+51,3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04050B" w:rsidP="00CB2DB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1560,3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04050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2645,3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04050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2597,7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04050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04050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47" w:type="dxa"/>
            <w:vAlign w:val="center"/>
          </w:tcPr>
          <w:p w:rsidR="00D27EC5" w:rsidRPr="00D0138C" w:rsidRDefault="0004050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+1037,4</w:t>
            </w:r>
          </w:p>
        </w:tc>
        <w:tc>
          <w:tcPr>
            <w:tcW w:w="851" w:type="dxa"/>
            <w:vAlign w:val="center"/>
          </w:tcPr>
          <w:p w:rsidR="00D27EC5" w:rsidRPr="00D0138C" w:rsidRDefault="0004050B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+66,5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601A91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601A91" w:rsidP="00CB2DB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1157,7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601A9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515,0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601A9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346,4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601A9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601A9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47" w:type="dxa"/>
            <w:vAlign w:val="center"/>
          </w:tcPr>
          <w:p w:rsidR="00D27EC5" w:rsidRPr="00D0138C" w:rsidRDefault="00601A9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-811,3</w:t>
            </w:r>
          </w:p>
        </w:tc>
        <w:tc>
          <w:tcPr>
            <w:tcW w:w="851" w:type="dxa"/>
            <w:vAlign w:val="center"/>
          </w:tcPr>
          <w:p w:rsidR="00D27EC5" w:rsidRPr="00D0138C" w:rsidRDefault="00601A9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-70,1</w:t>
            </w:r>
          </w:p>
        </w:tc>
      </w:tr>
      <w:tr w:rsidR="00601A91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01A91" w:rsidRPr="00D0138C" w:rsidRDefault="00601A91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2414" w:type="dxa"/>
            <w:shd w:val="clear" w:color="auto" w:fill="auto"/>
          </w:tcPr>
          <w:p w:rsidR="00601A91" w:rsidRPr="00D0138C" w:rsidRDefault="00601A91" w:rsidP="00434FB9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01A91" w:rsidRPr="00D0138C" w:rsidRDefault="00601A91" w:rsidP="00CB2DB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14012,3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1A91" w:rsidRPr="00D0138C" w:rsidRDefault="00601A9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15019,8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1A91" w:rsidRPr="00D0138C" w:rsidRDefault="00601A9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13820,6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01A91" w:rsidRPr="00D0138C" w:rsidRDefault="00601A9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91" w:rsidRPr="00D0138C" w:rsidRDefault="00601A9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47" w:type="dxa"/>
            <w:vAlign w:val="center"/>
          </w:tcPr>
          <w:p w:rsidR="00601A91" w:rsidRPr="00D0138C" w:rsidRDefault="00601A9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-191,7</w:t>
            </w:r>
          </w:p>
        </w:tc>
        <w:tc>
          <w:tcPr>
            <w:tcW w:w="851" w:type="dxa"/>
            <w:vAlign w:val="center"/>
          </w:tcPr>
          <w:p w:rsidR="00601A91" w:rsidRPr="00D0138C" w:rsidRDefault="00601A9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-1,4</w:t>
            </w:r>
          </w:p>
        </w:tc>
      </w:tr>
      <w:tr w:rsidR="00D27EC5" w:rsidRPr="00D774CC" w:rsidTr="00D013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7EC5" w:rsidRPr="00D0138C" w:rsidRDefault="00D27EC5" w:rsidP="002C695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1401</w:t>
            </w:r>
          </w:p>
        </w:tc>
        <w:tc>
          <w:tcPr>
            <w:tcW w:w="2414" w:type="dxa"/>
            <w:shd w:val="clear" w:color="auto" w:fill="auto"/>
          </w:tcPr>
          <w:p w:rsidR="00D27EC5" w:rsidRPr="00D0138C" w:rsidRDefault="00D27EC5" w:rsidP="00434FB9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 xml:space="preserve">Дотации на </w:t>
            </w:r>
            <w:proofErr w:type="spellStart"/>
            <w:proofErr w:type="gramStart"/>
            <w:r w:rsidRPr="00D0138C">
              <w:rPr>
                <w:rFonts w:ascii="Times New Roman" w:hAnsi="Times New Roman"/>
                <w:sz w:val="20"/>
                <w:szCs w:val="20"/>
              </w:rPr>
              <w:t>выравни-вание</w:t>
            </w:r>
            <w:proofErr w:type="spellEnd"/>
            <w:proofErr w:type="gramEnd"/>
            <w:r w:rsidRPr="00D0138C">
              <w:rPr>
                <w:rFonts w:ascii="Times New Roman" w:hAnsi="Times New Roman"/>
                <w:sz w:val="20"/>
                <w:szCs w:val="20"/>
              </w:rPr>
              <w:t xml:space="preserve"> бюджетной обеспеченности муниципальных образований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601A91" w:rsidP="00CB2DB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5007,9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601A9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5303,8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601A9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5303,8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601A9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601A9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47" w:type="dxa"/>
            <w:vAlign w:val="center"/>
          </w:tcPr>
          <w:p w:rsidR="00D27EC5" w:rsidRPr="00D0138C" w:rsidRDefault="00601A9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+295,9</w:t>
            </w:r>
          </w:p>
        </w:tc>
        <w:tc>
          <w:tcPr>
            <w:tcW w:w="851" w:type="dxa"/>
            <w:vAlign w:val="center"/>
          </w:tcPr>
          <w:p w:rsidR="00D27EC5" w:rsidRPr="00D0138C" w:rsidRDefault="00601A91" w:rsidP="00434FB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8C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</w:tr>
      <w:tr w:rsidR="00D27EC5" w:rsidRPr="00D774CC" w:rsidTr="00D0138C">
        <w:trPr>
          <w:jc w:val="center"/>
        </w:trPr>
        <w:tc>
          <w:tcPr>
            <w:tcW w:w="3118" w:type="dxa"/>
            <w:gridSpan w:val="2"/>
            <w:shd w:val="clear" w:color="auto" w:fill="auto"/>
          </w:tcPr>
          <w:p w:rsidR="00B11108" w:rsidRDefault="00B11108" w:rsidP="00434FB9">
            <w:pPr>
              <w:pStyle w:val="a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7EC5" w:rsidRPr="00B11108" w:rsidRDefault="00D27EC5" w:rsidP="00434FB9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108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27EC5" w:rsidRPr="00D0138C" w:rsidRDefault="00BE0988" w:rsidP="00434FB9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38C">
              <w:rPr>
                <w:rFonts w:ascii="Times New Roman" w:hAnsi="Times New Roman"/>
                <w:b/>
                <w:sz w:val="20"/>
                <w:szCs w:val="20"/>
              </w:rPr>
              <w:t>501418,9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EC5" w:rsidRPr="00D0138C" w:rsidRDefault="00BE0988" w:rsidP="00473B0B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38C">
              <w:rPr>
                <w:rFonts w:ascii="Times New Roman" w:hAnsi="Times New Roman"/>
                <w:b/>
                <w:sz w:val="20"/>
                <w:szCs w:val="20"/>
              </w:rPr>
              <w:t>505831,8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27EC5" w:rsidRPr="00D0138C" w:rsidRDefault="00BE0988" w:rsidP="00434FB9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38C">
              <w:rPr>
                <w:rFonts w:ascii="Times New Roman" w:hAnsi="Times New Roman"/>
                <w:b/>
                <w:sz w:val="20"/>
                <w:szCs w:val="20"/>
              </w:rPr>
              <w:t>436626,3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27EC5" w:rsidRPr="00D0138C" w:rsidRDefault="00BE0988" w:rsidP="00434FB9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38C">
              <w:rPr>
                <w:rFonts w:ascii="Times New Roman" w:hAnsi="Times New Roman"/>
                <w:b/>
                <w:sz w:val="20"/>
                <w:szCs w:val="20"/>
              </w:rPr>
              <w:t>86,3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5" w:rsidRPr="00D0138C" w:rsidRDefault="00BE0988" w:rsidP="00434FB9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38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47" w:type="dxa"/>
            <w:vAlign w:val="center"/>
          </w:tcPr>
          <w:p w:rsidR="00D27EC5" w:rsidRPr="00D0138C" w:rsidRDefault="00BE0988" w:rsidP="00434FB9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38C">
              <w:rPr>
                <w:rFonts w:ascii="Times New Roman" w:hAnsi="Times New Roman"/>
                <w:b/>
                <w:sz w:val="20"/>
                <w:szCs w:val="20"/>
              </w:rPr>
              <w:t>-64792,6</w:t>
            </w:r>
          </w:p>
        </w:tc>
        <w:tc>
          <w:tcPr>
            <w:tcW w:w="851" w:type="dxa"/>
            <w:vAlign w:val="center"/>
          </w:tcPr>
          <w:p w:rsidR="00D27EC5" w:rsidRPr="00D0138C" w:rsidRDefault="00BE0988" w:rsidP="00434FB9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38C">
              <w:rPr>
                <w:rFonts w:ascii="Times New Roman" w:hAnsi="Times New Roman"/>
                <w:b/>
                <w:sz w:val="20"/>
                <w:szCs w:val="20"/>
              </w:rPr>
              <w:t>-12,9</w:t>
            </w:r>
          </w:p>
        </w:tc>
      </w:tr>
    </w:tbl>
    <w:p w:rsidR="00D02FC9" w:rsidRPr="00271E2C" w:rsidRDefault="00D02FC9" w:rsidP="004A13F9">
      <w:pPr>
        <w:pStyle w:val="af1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D2DDF" w:rsidRPr="00271E2C" w:rsidRDefault="003C7879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71E2C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приходится на подразделы: </w:t>
      </w:r>
    </w:p>
    <w:p w:rsidR="0089108E" w:rsidRPr="00271E2C" w:rsidRDefault="00764B66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71E2C">
        <w:rPr>
          <w:rFonts w:ascii="Times New Roman" w:hAnsi="Times New Roman"/>
          <w:sz w:val="28"/>
          <w:szCs w:val="28"/>
        </w:rPr>
        <w:t xml:space="preserve">-0702 «Общее </w:t>
      </w:r>
      <w:r w:rsidR="006F2BC5" w:rsidRPr="00271E2C">
        <w:rPr>
          <w:rFonts w:ascii="Times New Roman" w:hAnsi="Times New Roman"/>
          <w:sz w:val="28"/>
          <w:szCs w:val="28"/>
        </w:rPr>
        <w:t xml:space="preserve">образование» - </w:t>
      </w:r>
      <w:r w:rsidR="0062260D">
        <w:rPr>
          <w:rFonts w:ascii="Times New Roman" w:hAnsi="Times New Roman"/>
          <w:sz w:val="28"/>
          <w:szCs w:val="28"/>
        </w:rPr>
        <w:t>43,5</w:t>
      </w:r>
      <w:r w:rsidRPr="00271E2C">
        <w:rPr>
          <w:rFonts w:ascii="Times New Roman" w:hAnsi="Times New Roman"/>
          <w:sz w:val="28"/>
          <w:szCs w:val="28"/>
        </w:rPr>
        <w:t>% (</w:t>
      </w:r>
      <w:r w:rsidR="0062260D">
        <w:rPr>
          <w:rFonts w:ascii="Times New Roman" w:hAnsi="Times New Roman"/>
          <w:sz w:val="28"/>
          <w:szCs w:val="28"/>
        </w:rPr>
        <w:t>189864,0</w:t>
      </w:r>
      <w:r w:rsidR="006D6D5E" w:rsidRPr="00271E2C">
        <w:rPr>
          <w:rFonts w:ascii="Times New Roman" w:hAnsi="Times New Roman"/>
          <w:sz w:val="28"/>
          <w:szCs w:val="28"/>
        </w:rPr>
        <w:t xml:space="preserve"> </w:t>
      </w:r>
      <w:r w:rsidR="0089108E" w:rsidRPr="00271E2C">
        <w:rPr>
          <w:rFonts w:ascii="Times New Roman" w:hAnsi="Times New Roman"/>
          <w:sz w:val="28"/>
          <w:szCs w:val="28"/>
        </w:rPr>
        <w:t>тыс. рублей);</w:t>
      </w:r>
    </w:p>
    <w:p w:rsidR="00CB39B3" w:rsidRPr="00271E2C" w:rsidRDefault="00E33452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39B3">
        <w:rPr>
          <w:rFonts w:ascii="Times New Roman" w:hAnsi="Times New Roman"/>
          <w:sz w:val="28"/>
          <w:szCs w:val="28"/>
        </w:rPr>
        <w:t>0801 «Культура» -</w:t>
      </w:r>
      <w:r>
        <w:rPr>
          <w:rFonts w:ascii="Times New Roman" w:hAnsi="Times New Roman"/>
          <w:sz w:val="28"/>
          <w:szCs w:val="28"/>
        </w:rPr>
        <w:t>17,9</w:t>
      </w:r>
      <w:r w:rsidR="00CB39B3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78298,5</w:t>
      </w:r>
      <w:r w:rsidR="00CB39B3">
        <w:rPr>
          <w:rFonts w:ascii="Times New Roman" w:hAnsi="Times New Roman"/>
          <w:sz w:val="28"/>
          <w:szCs w:val="28"/>
        </w:rPr>
        <w:t xml:space="preserve"> тыс. рублей).</w:t>
      </w:r>
    </w:p>
    <w:p w:rsidR="003C7879" w:rsidRPr="00072C44" w:rsidRDefault="00CB39B3" w:rsidP="00271E2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6E579A">
        <w:rPr>
          <w:rFonts w:ascii="Times New Roman" w:hAnsi="Times New Roman"/>
          <w:sz w:val="28"/>
          <w:szCs w:val="28"/>
        </w:rPr>
        <w:t>4</w:t>
      </w:r>
      <w:r w:rsidR="00A42ECF" w:rsidRPr="00271E2C">
        <w:rPr>
          <w:rFonts w:ascii="Times New Roman" w:hAnsi="Times New Roman"/>
          <w:sz w:val="28"/>
          <w:szCs w:val="28"/>
        </w:rPr>
        <w:t xml:space="preserve"> году</w:t>
      </w:r>
      <w:r w:rsidR="00881573" w:rsidRPr="00271E2C">
        <w:rPr>
          <w:rFonts w:ascii="Times New Roman" w:hAnsi="Times New Roman"/>
          <w:sz w:val="28"/>
          <w:szCs w:val="28"/>
        </w:rPr>
        <w:t xml:space="preserve"> расходная часть бю</w:t>
      </w:r>
      <w:r w:rsidR="00A42ECF" w:rsidRPr="00271E2C">
        <w:rPr>
          <w:rFonts w:ascii="Times New Roman" w:hAnsi="Times New Roman"/>
          <w:sz w:val="28"/>
          <w:szCs w:val="28"/>
        </w:rPr>
        <w:t>джета по сравнению с 20</w:t>
      </w:r>
      <w:r>
        <w:rPr>
          <w:rFonts w:ascii="Times New Roman" w:hAnsi="Times New Roman"/>
          <w:sz w:val="28"/>
          <w:szCs w:val="28"/>
        </w:rPr>
        <w:t>2</w:t>
      </w:r>
      <w:r w:rsidR="006E579A">
        <w:rPr>
          <w:rFonts w:ascii="Times New Roman" w:hAnsi="Times New Roman"/>
          <w:sz w:val="28"/>
          <w:szCs w:val="28"/>
        </w:rPr>
        <w:t>3</w:t>
      </w:r>
      <w:r w:rsidR="00D41540">
        <w:rPr>
          <w:rFonts w:ascii="Times New Roman" w:hAnsi="Times New Roman"/>
          <w:sz w:val="28"/>
          <w:szCs w:val="28"/>
        </w:rPr>
        <w:t xml:space="preserve"> </w:t>
      </w:r>
      <w:r w:rsidR="003C7879" w:rsidRPr="00271E2C">
        <w:rPr>
          <w:rFonts w:ascii="Times New Roman" w:hAnsi="Times New Roman"/>
          <w:sz w:val="28"/>
          <w:szCs w:val="28"/>
        </w:rPr>
        <w:t>годом</w:t>
      </w:r>
      <w:r w:rsidR="00F92D5B">
        <w:rPr>
          <w:rFonts w:ascii="Times New Roman" w:hAnsi="Times New Roman"/>
          <w:sz w:val="28"/>
          <w:szCs w:val="28"/>
        </w:rPr>
        <w:t xml:space="preserve"> </w:t>
      </w:r>
      <w:r w:rsidR="006E579A">
        <w:rPr>
          <w:rFonts w:ascii="Times New Roman" w:hAnsi="Times New Roman"/>
          <w:sz w:val="28"/>
          <w:szCs w:val="28"/>
        </w:rPr>
        <w:t>ниже</w:t>
      </w:r>
      <w:r w:rsidR="00D41540">
        <w:rPr>
          <w:rFonts w:ascii="Times New Roman" w:hAnsi="Times New Roman"/>
          <w:sz w:val="28"/>
          <w:szCs w:val="28"/>
        </w:rPr>
        <w:t xml:space="preserve"> </w:t>
      </w:r>
      <w:r w:rsidR="0092137D" w:rsidRPr="00072C44">
        <w:rPr>
          <w:rFonts w:ascii="Times New Roman" w:hAnsi="Times New Roman"/>
          <w:sz w:val="28"/>
          <w:szCs w:val="28"/>
        </w:rPr>
        <w:t xml:space="preserve"> на </w:t>
      </w:r>
      <w:r w:rsidR="006E579A">
        <w:rPr>
          <w:rFonts w:ascii="Times New Roman" w:hAnsi="Times New Roman"/>
          <w:sz w:val="28"/>
          <w:szCs w:val="28"/>
        </w:rPr>
        <w:t>64792,6</w:t>
      </w:r>
      <w:r w:rsidR="00A42ECF" w:rsidRPr="00072C44">
        <w:rPr>
          <w:rFonts w:ascii="Times New Roman" w:hAnsi="Times New Roman"/>
          <w:sz w:val="28"/>
          <w:szCs w:val="28"/>
        </w:rPr>
        <w:t xml:space="preserve"> тыс. рублей</w:t>
      </w:r>
      <w:r w:rsidR="0092137D" w:rsidRPr="00072C44">
        <w:rPr>
          <w:rFonts w:ascii="Times New Roman" w:hAnsi="Times New Roman"/>
          <w:sz w:val="28"/>
          <w:szCs w:val="28"/>
        </w:rPr>
        <w:t xml:space="preserve"> или на </w:t>
      </w:r>
      <w:r w:rsidR="006E579A">
        <w:rPr>
          <w:rFonts w:ascii="Times New Roman" w:hAnsi="Times New Roman"/>
          <w:sz w:val="28"/>
          <w:szCs w:val="28"/>
        </w:rPr>
        <w:t>12,</w:t>
      </w:r>
      <w:r w:rsidR="007B2A3F">
        <w:rPr>
          <w:rFonts w:ascii="Times New Roman" w:hAnsi="Times New Roman"/>
          <w:sz w:val="28"/>
          <w:szCs w:val="28"/>
        </w:rPr>
        <w:t xml:space="preserve"> </w:t>
      </w:r>
      <w:r w:rsidR="002057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6D5539" w:rsidRPr="00072C44">
        <w:rPr>
          <w:rFonts w:ascii="Times New Roman" w:hAnsi="Times New Roman"/>
          <w:sz w:val="28"/>
          <w:szCs w:val="28"/>
        </w:rPr>
        <w:t>%</w:t>
      </w:r>
      <w:r w:rsidR="00C053A0" w:rsidRPr="00072C44">
        <w:rPr>
          <w:rFonts w:ascii="Times New Roman" w:hAnsi="Times New Roman"/>
          <w:sz w:val="28"/>
          <w:szCs w:val="28"/>
        </w:rPr>
        <w:t>.</w:t>
      </w:r>
    </w:p>
    <w:p w:rsidR="00E27F74" w:rsidRDefault="00152A6E" w:rsidP="00271E2C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C58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296C58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6D54AC" w:rsidRPr="00296C5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64D98" w:rsidRPr="00296C58">
        <w:rPr>
          <w:rFonts w:ascii="Times New Roman" w:eastAsia="Times New Roman" w:hAnsi="Times New Roman"/>
          <w:sz w:val="28"/>
          <w:szCs w:val="28"/>
          <w:lang w:eastAsia="ru-RU"/>
        </w:rPr>
        <w:t>начислениями составили</w:t>
      </w:r>
      <w:r w:rsidR="000624CB" w:rsidRPr="00296C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4418" w:rsidRPr="00296C58">
        <w:rPr>
          <w:rFonts w:ascii="Times New Roman" w:eastAsia="Times New Roman" w:hAnsi="Times New Roman"/>
          <w:sz w:val="28"/>
          <w:szCs w:val="28"/>
          <w:lang w:eastAsia="ru-RU"/>
        </w:rPr>
        <w:t>244488,9</w:t>
      </w:r>
      <w:r w:rsidR="00D3369C" w:rsidRPr="00296C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1080" w:rsidRPr="00296C5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296C58">
        <w:rPr>
          <w:rFonts w:ascii="Times New Roman" w:eastAsia="Times New Roman" w:hAnsi="Times New Roman"/>
          <w:sz w:val="28"/>
          <w:szCs w:val="28"/>
          <w:lang w:eastAsia="ru-RU"/>
        </w:rPr>
        <w:t>, что составило</w:t>
      </w:r>
      <w:r w:rsidR="00E27F74" w:rsidRPr="00296C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C58">
        <w:rPr>
          <w:rFonts w:ascii="Times New Roman" w:eastAsia="Times New Roman" w:hAnsi="Times New Roman"/>
          <w:sz w:val="28"/>
          <w:szCs w:val="28"/>
          <w:lang w:eastAsia="ru-RU"/>
        </w:rPr>
        <w:t>56,0</w:t>
      </w:r>
      <w:r w:rsidR="00E27F74" w:rsidRPr="00296C58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="00296C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7F7E" w:rsidRPr="00072C44" w:rsidRDefault="0043733C" w:rsidP="004D7F7E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5770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 Администрации Курской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770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</w:t>
      </w:r>
      <w:r w:rsidR="00D764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7707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D7F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97B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D764DD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t>-па «Об утверждении на</w:t>
      </w:r>
      <w:r w:rsidR="00D764DD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5770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7B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был установлен норматив формирования расходов на содержание органов местного самоуправления в размере </w:t>
      </w:r>
      <w:r w:rsidR="00577079">
        <w:rPr>
          <w:rFonts w:ascii="Times New Roman" w:eastAsia="Times New Roman" w:hAnsi="Times New Roman"/>
          <w:sz w:val="28"/>
          <w:szCs w:val="28"/>
          <w:lang w:eastAsia="ru-RU"/>
        </w:rPr>
        <w:t>28531,0</w:t>
      </w:r>
      <w:r w:rsidR="004D7F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B8295E" w:rsidRPr="00ED1B40" w:rsidRDefault="00B8295E" w:rsidP="00271E2C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B40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43733C">
        <w:rPr>
          <w:rFonts w:ascii="Times New Roman" w:eastAsia="Times New Roman" w:hAnsi="Times New Roman"/>
          <w:sz w:val="28"/>
          <w:szCs w:val="28"/>
          <w:lang w:eastAsia="ru-RU"/>
        </w:rPr>
        <w:t xml:space="preserve">и бюджета </w:t>
      </w:r>
      <w:proofErr w:type="spellStart"/>
      <w:r w:rsidR="0057707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57707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43733C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5770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D1B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фактические кассовые расходы по содержанию органов местного самоуправления </w:t>
      </w:r>
      <w:r w:rsidRPr="009F0919">
        <w:rPr>
          <w:rFonts w:ascii="Times New Roman" w:eastAsia="Times New Roman" w:hAnsi="Times New Roman"/>
          <w:sz w:val="28"/>
          <w:szCs w:val="28"/>
          <w:lang w:eastAsia="ru-RU"/>
        </w:rPr>
        <w:t>составляют</w:t>
      </w:r>
      <w:r w:rsidR="00F206F4" w:rsidRPr="009F09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7079">
        <w:rPr>
          <w:rFonts w:ascii="Times New Roman" w:eastAsia="Times New Roman" w:hAnsi="Times New Roman"/>
          <w:sz w:val="28"/>
          <w:szCs w:val="28"/>
          <w:lang w:eastAsia="ru-RU"/>
        </w:rPr>
        <w:t>27927,9</w:t>
      </w:r>
      <w:r w:rsidR="00E030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553292" w:rsidRPr="009F09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630C3" w:rsidRPr="009F0919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  <w:r w:rsidR="00E630C3" w:rsidRPr="00ED1B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1B40" w:rsidRPr="00ED1B4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D0653" w:rsidRPr="00ED1B40">
        <w:rPr>
          <w:rFonts w:ascii="Times New Roman" w:eastAsia="Times New Roman" w:hAnsi="Times New Roman"/>
          <w:sz w:val="28"/>
          <w:szCs w:val="28"/>
          <w:lang w:eastAsia="ru-RU"/>
        </w:rPr>
        <w:t>орматив выдержан.</w:t>
      </w:r>
    </w:p>
    <w:p w:rsidR="00471E26" w:rsidRPr="005A779E" w:rsidRDefault="00471E26" w:rsidP="006A6B02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779E">
        <w:rPr>
          <w:rFonts w:ascii="Times New Roman" w:hAnsi="Times New Roman"/>
          <w:sz w:val="28"/>
          <w:szCs w:val="28"/>
        </w:rPr>
        <w:t xml:space="preserve">Расходные обязательства бюджета </w:t>
      </w:r>
      <w:proofErr w:type="spellStart"/>
      <w:r w:rsidR="00AC05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AC0591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 w:rsidR="00AC05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Курской области</w:t>
      </w:r>
      <w:r w:rsidR="00AC0591">
        <w:rPr>
          <w:rFonts w:ascii="Times New Roman" w:hAnsi="Times New Roman"/>
          <w:sz w:val="28"/>
          <w:szCs w:val="28"/>
        </w:rPr>
        <w:t xml:space="preserve"> </w:t>
      </w:r>
      <w:r w:rsidRPr="005A779E">
        <w:rPr>
          <w:rFonts w:ascii="Times New Roman" w:hAnsi="Times New Roman"/>
          <w:sz w:val="28"/>
          <w:szCs w:val="28"/>
        </w:rPr>
        <w:t xml:space="preserve">определены Уставом </w:t>
      </w:r>
      <w:proofErr w:type="spellStart"/>
      <w:r w:rsidR="00AC05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AC0591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 w:rsidR="00AC05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Курской области</w:t>
      </w:r>
      <w:r w:rsidR="008F657F" w:rsidRPr="005A779E">
        <w:rPr>
          <w:rFonts w:ascii="Times New Roman" w:hAnsi="Times New Roman"/>
          <w:sz w:val="28"/>
          <w:szCs w:val="28"/>
        </w:rPr>
        <w:t>. Из бюджета</w:t>
      </w:r>
      <w:r w:rsidRPr="005A7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05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AC0591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 w:rsidRPr="005A779E">
        <w:rPr>
          <w:rFonts w:ascii="Times New Roman" w:hAnsi="Times New Roman"/>
          <w:sz w:val="28"/>
          <w:szCs w:val="28"/>
        </w:rPr>
        <w:t xml:space="preserve">производилось финансирование </w:t>
      </w:r>
      <w:r w:rsidR="00427ECF">
        <w:rPr>
          <w:rFonts w:ascii="Times New Roman" w:hAnsi="Times New Roman"/>
          <w:sz w:val="28"/>
          <w:szCs w:val="28"/>
        </w:rPr>
        <w:t>10</w:t>
      </w:r>
      <w:r w:rsidRPr="005A779E">
        <w:rPr>
          <w:rFonts w:ascii="Times New Roman" w:hAnsi="Times New Roman"/>
          <w:sz w:val="28"/>
          <w:szCs w:val="28"/>
        </w:rPr>
        <w:t xml:space="preserve"> учр</w:t>
      </w:r>
      <w:r w:rsidR="008F657F" w:rsidRPr="005A779E">
        <w:rPr>
          <w:rFonts w:ascii="Times New Roman" w:hAnsi="Times New Roman"/>
          <w:sz w:val="28"/>
          <w:szCs w:val="28"/>
        </w:rPr>
        <w:t>еждени</w:t>
      </w:r>
      <w:r w:rsidR="00A40315">
        <w:rPr>
          <w:rFonts w:ascii="Times New Roman" w:hAnsi="Times New Roman"/>
          <w:sz w:val="28"/>
          <w:szCs w:val="28"/>
        </w:rPr>
        <w:t xml:space="preserve">я </w:t>
      </w:r>
      <w:r w:rsidR="008F657F" w:rsidRPr="005A779E">
        <w:rPr>
          <w:rFonts w:ascii="Times New Roman" w:hAnsi="Times New Roman"/>
          <w:sz w:val="28"/>
          <w:szCs w:val="28"/>
        </w:rPr>
        <w:t xml:space="preserve">образования, культуры, </w:t>
      </w:r>
      <w:r w:rsidRPr="005A779E">
        <w:rPr>
          <w:rFonts w:ascii="Times New Roman" w:hAnsi="Times New Roman"/>
          <w:sz w:val="28"/>
          <w:szCs w:val="28"/>
        </w:rPr>
        <w:t>органов местного самоуправления, осуществлялись выплаты социальной помощи населению, мероприятия по охране семьи и детства, пенсионного обеспечения муниципальных служащих, физической культуре и спорту, оздоровлению детей и другие мероприятия.</w:t>
      </w:r>
    </w:p>
    <w:p w:rsidR="00471E26" w:rsidRDefault="00471E26" w:rsidP="006A6B02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779E">
        <w:rPr>
          <w:rFonts w:ascii="Times New Roman" w:hAnsi="Times New Roman"/>
          <w:sz w:val="28"/>
          <w:szCs w:val="28"/>
        </w:rPr>
        <w:t xml:space="preserve">Задолженности бюджета </w:t>
      </w:r>
      <w:proofErr w:type="spellStart"/>
      <w:r w:rsidR="00427EC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427ECF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 w:rsidRPr="005A779E">
        <w:rPr>
          <w:rFonts w:ascii="Times New Roman" w:hAnsi="Times New Roman"/>
          <w:sz w:val="28"/>
          <w:szCs w:val="28"/>
        </w:rPr>
        <w:t>по финансированию заработной платы, отчислениям во внебюджетные фонды, социальным выплатам не имеется.</w:t>
      </w:r>
    </w:p>
    <w:p w:rsidR="00B11108" w:rsidRPr="005A779E" w:rsidRDefault="00B11108" w:rsidP="006A6B02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8E" w:rsidRPr="002303B4" w:rsidRDefault="0093198E" w:rsidP="006A6B02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35DD">
        <w:rPr>
          <w:rFonts w:ascii="Times New Roman" w:hAnsi="Times New Roman"/>
          <w:sz w:val="28"/>
          <w:szCs w:val="28"/>
        </w:rPr>
        <w:lastRenderedPageBreak/>
        <w:t xml:space="preserve">По итогам </w:t>
      </w:r>
      <w:r w:rsidR="00E030A4">
        <w:rPr>
          <w:rFonts w:ascii="Times New Roman" w:hAnsi="Times New Roman"/>
          <w:sz w:val="28"/>
          <w:szCs w:val="28"/>
        </w:rPr>
        <w:t>202</w:t>
      </w:r>
      <w:r w:rsidR="00427ECF">
        <w:rPr>
          <w:rFonts w:ascii="Times New Roman" w:hAnsi="Times New Roman"/>
          <w:sz w:val="28"/>
          <w:szCs w:val="28"/>
        </w:rPr>
        <w:t>4</w:t>
      </w:r>
      <w:r w:rsidRPr="002435DD">
        <w:rPr>
          <w:rFonts w:ascii="Times New Roman" w:hAnsi="Times New Roman"/>
          <w:sz w:val="28"/>
          <w:szCs w:val="28"/>
        </w:rPr>
        <w:t xml:space="preserve"> года бюджет ис</w:t>
      </w:r>
      <w:r w:rsidR="008F657F" w:rsidRPr="002435DD">
        <w:rPr>
          <w:rFonts w:ascii="Times New Roman" w:hAnsi="Times New Roman"/>
          <w:sz w:val="28"/>
          <w:szCs w:val="28"/>
        </w:rPr>
        <w:t xml:space="preserve">полнен с </w:t>
      </w:r>
      <w:r w:rsidR="00427ECF">
        <w:rPr>
          <w:rFonts w:ascii="Times New Roman" w:hAnsi="Times New Roman"/>
          <w:sz w:val="28"/>
          <w:szCs w:val="28"/>
        </w:rPr>
        <w:t>де</w:t>
      </w:r>
      <w:r w:rsidR="00B82DD8">
        <w:rPr>
          <w:rFonts w:ascii="Times New Roman" w:hAnsi="Times New Roman"/>
          <w:sz w:val="28"/>
          <w:szCs w:val="28"/>
        </w:rPr>
        <w:t>фицитом</w:t>
      </w:r>
      <w:r w:rsidR="00F94E2A" w:rsidRPr="002435DD">
        <w:rPr>
          <w:rFonts w:ascii="Times New Roman" w:hAnsi="Times New Roman"/>
          <w:sz w:val="28"/>
          <w:szCs w:val="28"/>
        </w:rPr>
        <w:t xml:space="preserve"> (превыш</w:t>
      </w:r>
      <w:r w:rsidR="00A756C6" w:rsidRPr="002435DD">
        <w:rPr>
          <w:rFonts w:ascii="Times New Roman" w:hAnsi="Times New Roman"/>
          <w:sz w:val="28"/>
          <w:szCs w:val="28"/>
        </w:rPr>
        <w:t xml:space="preserve">ение </w:t>
      </w:r>
      <w:r w:rsidR="00427ECF">
        <w:rPr>
          <w:rFonts w:ascii="Times New Roman" w:hAnsi="Times New Roman"/>
          <w:sz w:val="28"/>
          <w:szCs w:val="28"/>
        </w:rPr>
        <w:t>произведенных расходов</w:t>
      </w:r>
      <w:r w:rsidR="000624CB">
        <w:rPr>
          <w:rFonts w:ascii="Times New Roman" w:hAnsi="Times New Roman"/>
          <w:sz w:val="28"/>
          <w:szCs w:val="28"/>
        </w:rPr>
        <w:t xml:space="preserve">  над </w:t>
      </w:r>
      <w:r w:rsidR="00427ECF">
        <w:rPr>
          <w:rFonts w:ascii="Times New Roman" w:hAnsi="Times New Roman"/>
          <w:sz w:val="28"/>
          <w:szCs w:val="28"/>
        </w:rPr>
        <w:t>полученными</w:t>
      </w:r>
      <w:r w:rsidR="000624CB">
        <w:rPr>
          <w:rFonts w:ascii="Times New Roman" w:hAnsi="Times New Roman"/>
          <w:sz w:val="28"/>
          <w:szCs w:val="28"/>
        </w:rPr>
        <w:t xml:space="preserve"> </w:t>
      </w:r>
      <w:r w:rsidR="00427ECF">
        <w:rPr>
          <w:rFonts w:ascii="Times New Roman" w:hAnsi="Times New Roman"/>
          <w:sz w:val="28"/>
          <w:szCs w:val="28"/>
        </w:rPr>
        <w:t>доходами</w:t>
      </w:r>
      <w:r w:rsidR="001E41A8" w:rsidRPr="002435DD">
        <w:rPr>
          <w:rFonts w:ascii="Times New Roman" w:hAnsi="Times New Roman"/>
          <w:sz w:val="28"/>
          <w:szCs w:val="28"/>
        </w:rPr>
        <w:t>)</w:t>
      </w:r>
      <w:r w:rsidR="000624CB">
        <w:rPr>
          <w:rFonts w:ascii="Times New Roman" w:hAnsi="Times New Roman"/>
          <w:sz w:val="28"/>
          <w:szCs w:val="28"/>
        </w:rPr>
        <w:t xml:space="preserve"> </w:t>
      </w:r>
      <w:r w:rsidR="001E41A8" w:rsidRPr="002435DD">
        <w:rPr>
          <w:rFonts w:ascii="Times New Roman" w:hAnsi="Times New Roman"/>
          <w:sz w:val="28"/>
          <w:szCs w:val="28"/>
        </w:rPr>
        <w:t xml:space="preserve"> в сумме </w:t>
      </w:r>
      <w:r w:rsidR="000624CB">
        <w:rPr>
          <w:rFonts w:ascii="Times New Roman" w:hAnsi="Times New Roman"/>
          <w:sz w:val="28"/>
          <w:szCs w:val="28"/>
        </w:rPr>
        <w:t xml:space="preserve">  </w:t>
      </w:r>
      <w:r w:rsidR="00427ECF">
        <w:rPr>
          <w:rFonts w:ascii="Times New Roman" w:hAnsi="Times New Roman"/>
          <w:sz w:val="28"/>
          <w:szCs w:val="28"/>
        </w:rPr>
        <w:t>12177,30</w:t>
      </w:r>
      <w:r w:rsidR="008979C8">
        <w:rPr>
          <w:rFonts w:ascii="Times New Roman" w:hAnsi="Times New Roman"/>
          <w:sz w:val="28"/>
          <w:szCs w:val="28"/>
        </w:rPr>
        <w:t xml:space="preserve"> </w:t>
      </w:r>
      <w:r w:rsidRPr="002435DD">
        <w:rPr>
          <w:rFonts w:ascii="Times New Roman" w:hAnsi="Times New Roman"/>
          <w:sz w:val="28"/>
          <w:szCs w:val="28"/>
        </w:rPr>
        <w:t xml:space="preserve">тыс. рублей. </w:t>
      </w:r>
    </w:p>
    <w:p w:rsidR="00B74C28" w:rsidRPr="00B74C28" w:rsidRDefault="00B74C28" w:rsidP="00B74C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74C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Остаток средств на счете бюджета по состоянию на 01.01.202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4</w:t>
      </w:r>
      <w:r w:rsidRPr="00B74C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составил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92723,80 </w:t>
      </w:r>
      <w:r w:rsidRPr="00B74C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тыс. руб., на 01.01.202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5</w:t>
      </w:r>
      <w:r w:rsidRPr="00B74C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года составил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80546,5</w:t>
      </w:r>
      <w:r w:rsidRPr="00B74C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тыс. руб.</w:t>
      </w:r>
    </w:p>
    <w:p w:rsidR="00A94981" w:rsidRPr="00BE24CD" w:rsidRDefault="00A94981" w:rsidP="002F7248">
      <w:pPr>
        <w:pStyle w:val="af1"/>
        <w:rPr>
          <w:rFonts w:ascii="Times New Roman" w:hAnsi="Times New Roman"/>
          <w:i/>
          <w:sz w:val="24"/>
          <w:szCs w:val="28"/>
        </w:rPr>
      </w:pPr>
    </w:p>
    <w:p w:rsidR="004B70BF" w:rsidRPr="00BE24CD" w:rsidRDefault="001A5FC7" w:rsidP="001A5FC7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BE24CD">
        <w:rPr>
          <w:rFonts w:ascii="Times New Roman" w:hAnsi="Times New Roman"/>
          <w:i/>
          <w:sz w:val="28"/>
          <w:szCs w:val="28"/>
        </w:rPr>
        <w:t>Муниципальн</w:t>
      </w:r>
      <w:r w:rsidR="004B70BF" w:rsidRPr="00BE24CD">
        <w:rPr>
          <w:rFonts w:ascii="Times New Roman" w:hAnsi="Times New Roman"/>
          <w:i/>
          <w:sz w:val="28"/>
          <w:szCs w:val="28"/>
        </w:rPr>
        <w:t>ые программы</w:t>
      </w:r>
    </w:p>
    <w:p w:rsidR="004B70BF" w:rsidRPr="00BE24CD" w:rsidRDefault="004B70BF" w:rsidP="001A5FC7">
      <w:pPr>
        <w:pStyle w:val="af1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C672EB" w:rsidRDefault="001A5FC7" w:rsidP="00C672EB">
      <w:pPr>
        <w:pStyle w:val="af1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190E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A96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18190E">
        <w:rPr>
          <w:rFonts w:ascii="Times New Roman" w:hAnsi="Times New Roman"/>
          <w:sz w:val="28"/>
          <w:szCs w:val="28"/>
        </w:rPr>
        <w:t>«О</w:t>
      </w:r>
      <w:r w:rsidR="006F7713" w:rsidRPr="0018190E">
        <w:rPr>
          <w:rFonts w:ascii="Times New Roman" w:hAnsi="Times New Roman"/>
          <w:sz w:val="28"/>
          <w:szCs w:val="28"/>
        </w:rPr>
        <w:t xml:space="preserve"> бюджете </w:t>
      </w:r>
      <w:proofErr w:type="spellStart"/>
      <w:r w:rsidR="001F2C9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1F2C92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 w:rsidR="001F2C9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Курской области</w:t>
      </w:r>
      <w:r w:rsidR="004B70BF" w:rsidRPr="00C672EB">
        <w:rPr>
          <w:rFonts w:ascii="Times New Roman" w:hAnsi="Times New Roman"/>
          <w:sz w:val="28"/>
          <w:szCs w:val="28"/>
        </w:rPr>
        <w:t xml:space="preserve"> на 2</w:t>
      </w:r>
      <w:r w:rsidR="00C772CD">
        <w:rPr>
          <w:rFonts w:ascii="Times New Roman" w:hAnsi="Times New Roman"/>
          <w:sz w:val="28"/>
          <w:szCs w:val="28"/>
        </w:rPr>
        <w:t>02</w:t>
      </w:r>
      <w:r w:rsidR="001F2C92">
        <w:rPr>
          <w:rFonts w:ascii="Times New Roman" w:hAnsi="Times New Roman"/>
          <w:sz w:val="28"/>
          <w:szCs w:val="28"/>
        </w:rPr>
        <w:t>4</w:t>
      </w:r>
      <w:r w:rsidR="006E3A1A" w:rsidRPr="00C672EB">
        <w:rPr>
          <w:rFonts w:ascii="Times New Roman" w:hAnsi="Times New Roman"/>
          <w:sz w:val="28"/>
          <w:szCs w:val="28"/>
        </w:rPr>
        <w:t xml:space="preserve"> год</w:t>
      </w:r>
      <w:r w:rsidR="00D15C59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1F2C92">
        <w:rPr>
          <w:rFonts w:ascii="Times New Roman" w:hAnsi="Times New Roman"/>
          <w:sz w:val="28"/>
          <w:szCs w:val="28"/>
        </w:rPr>
        <w:t>5</w:t>
      </w:r>
      <w:r w:rsidR="00D60749">
        <w:rPr>
          <w:rFonts w:ascii="Times New Roman" w:hAnsi="Times New Roman"/>
          <w:sz w:val="28"/>
          <w:szCs w:val="28"/>
        </w:rPr>
        <w:t xml:space="preserve"> и 20</w:t>
      </w:r>
      <w:r w:rsidR="00D15C59">
        <w:rPr>
          <w:rFonts w:ascii="Times New Roman" w:hAnsi="Times New Roman"/>
          <w:sz w:val="28"/>
          <w:szCs w:val="28"/>
        </w:rPr>
        <w:t>2</w:t>
      </w:r>
      <w:r w:rsidR="001F2C92">
        <w:rPr>
          <w:rFonts w:ascii="Times New Roman" w:hAnsi="Times New Roman"/>
          <w:sz w:val="28"/>
          <w:szCs w:val="28"/>
        </w:rPr>
        <w:t>6</w:t>
      </w:r>
      <w:r w:rsidR="0018190E" w:rsidRPr="00C672EB">
        <w:rPr>
          <w:rFonts w:ascii="Times New Roman" w:hAnsi="Times New Roman"/>
          <w:sz w:val="28"/>
          <w:szCs w:val="28"/>
        </w:rPr>
        <w:t xml:space="preserve"> годов</w:t>
      </w:r>
      <w:r w:rsidR="004B70BF" w:rsidRPr="00C672EB">
        <w:rPr>
          <w:rFonts w:ascii="Times New Roman" w:hAnsi="Times New Roman"/>
          <w:sz w:val="28"/>
          <w:szCs w:val="28"/>
        </w:rPr>
        <w:t>»</w:t>
      </w:r>
      <w:r w:rsidR="00AD3A61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</w:t>
      </w:r>
      <w:r w:rsidR="00DD7E1F" w:rsidRPr="00C672EB">
        <w:rPr>
          <w:rFonts w:ascii="Times New Roman" w:eastAsia="Times New Roman" w:hAnsi="Times New Roman"/>
          <w:sz w:val="28"/>
          <w:szCs w:val="28"/>
          <w:lang w:eastAsia="ru-RU"/>
        </w:rPr>
        <w:t>ацию</w:t>
      </w:r>
      <w:r w:rsidR="00DD7E1F" w:rsidRPr="00510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9C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DD7E1F" w:rsidRPr="00D607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3829C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DD7E1F" w:rsidRPr="00C672EB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531A8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D7E1F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5C59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3829C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8190E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B70BF" w:rsidRPr="00C672EB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средс</w:t>
      </w:r>
      <w:r w:rsidR="00AD3A61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тва в общей сумме </w:t>
      </w:r>
      <w:r w:rsidR="003829C7">
        <w:rPr>
          <w:rFonts w:ascii="Times New Roman" w:eastAsia="Times New Roman" w:hAnsi="Times New Roman"/>
          <w:sz w:val="28"/>
          <w:szCs w:val="28"/>
          <w:lang w:eastAsia="ru-RU"/>
        </w:rPr>
        <w:t>406279,1</w:t>
      </w:r>
      <w:r w:rsidR="004B70BF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</w:t>
      </w:r>
      <w:r w:rsidR="00AD3A61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й, что составляет </w:t>
      </w:r>
      <w:r w:rsidR="003829C7">
        <w:rPr>
          <w:rFonts w:ascii="Times New Roman" w:eastAsia="Times New Roman" w:hAnsi="Times New Roman"/>
          <w:sz w:val="28"/>
          <w:szCs w:val="28"/>
          <w:lang w:eastAsia="ru-RU"/>
        </w:rPr>
        <w:t>88,3</w:t>
      </w:r>
      <w:r w:rsidR="00E53DCA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% от </w:t>
      </w:r>
      <w:r w:rsidR="00C672EB" w:rsidRPr="00C672EB">
        <w:rPr>
          <w:rFonts w:ascii="Times New Roman" w:eastAsia="Times New Roman" w:hAnsi="Times New Roman"/>
          <w:sz w:val="28"/>
          <w:szCs w:val="28"/>
          <w:lang w:eastAsia="ru-RU"/>
        </w:rPr>
        <w:t>суммы утвержденных</w:t>
      </w:r>
      <w:r w:rsidR="00E53DCA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расходов.</w:t>
      </w:r>
    </w:p>
    <w:p w:rsidR="00A94981" w:rsidRPr="005D2CC2" w:rsidRDefault="00D15C59" w:rsidP="00E57BD8">
      <w:pPr>
        <w:pStyle w:val="af1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202</w:t>
      </w:r>
      <w:r w:rsidR="003829C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4B70BF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на территории </w:t>
      </w:r>
      <w:proofErr w:type="spellStart"/>
      <w:r w:rsidR="003829C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="003829C7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 w:rsidR="003829C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Курской области</w:t>
      </w:r>
      <w:r w:rsidR="003829C7">
        <w:rPr>
          <w:rFonts w:ascii="Times New Roman" w:hAnsi="Times New Roman"/>
          <w:sz w:val="28"/>
          <w:szCs w:val="28"/>
        </w:rPr>
        <w:t xml:space="preserve"> </w:t>
      </w:r>
      <w:r w:rsidR="004B70BF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</w:t>
      </w:r>
      <w:r w:rsidR="005106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яли</w:t>
      </w:r>
      <w:r w:rsidR="004D3960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сь</w:t>
      </w:r>
      <w:r w:rsidR="004E0F6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829C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16 </w:t>
      </w:r>
      <w:r w:rsidR="004B70BF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</w:t>
      </w:r>
      <w:r w:rsidR="003829C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ых</w:t>
      </w:r>
      <w:r w:rsidR="004B70BF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 на общую сумму</w:t>
      </w:r>
      <w:r w:rsidR="004E0F6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829C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385596,2</w:t>
      </w:r>
      <w:r w:rsidR="004E0F6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рублей,</w:t>
      </w:r>
      <w:r w:rsidR="00E53DCA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что составляет </w:t>
      </w:r>
      <w:r w:rsidR="003829C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88,3</w:t>
      </w:r>
      <w:r w:rsidR="001050CC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всех </w:t>
      </w:r>
      <w:r w:rsidR="005D2CC2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1050CC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</w:t>
      </w:r>
      <w:r w:rsidR="00B11A74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F6A6E" w:rsidRDefault="00834AB0" w:rsidP="00531A88">
      <w:pPr>
        <w:pStyle w:val="af1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реализацию муниципальных программ за 20</w:t>
      </w:r>
      <w:r w:rsidR="00D15C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3829C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531A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 представлено в таблице 2.</w:t>
      </w:r>
    </w:p>
    <w:p w:rsidR="00834AB0" w:rsidRPr="00BE24CD" w:rsidRDefault="00834AB0" w:rsidP="00834AB0">
      <w:pPr>
        <w:pStyle w:val="af1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E24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2</w:t>
      </w:r>
    </w:p>
    <w:p w:rsidR="00834AB0" w:rsidRPr="00BE24CD" w:rsidRDefault="00834AB0" w:rsidP="00834AB0">
      <w:pPr>
        <w:pStyle w:val="af1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E24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Расходования денежных средств муниципального района </w:t>
      </w:r>
    </w:p>
    <w:p w:rsidR="000E77F9" w:rsidRDefault="000E77F9" w:rsidP="00834AB0">
      <w:pPr>
        <w:pStyle w:val="af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 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4AB0" w:rsidRPr="00BE24CD" w:rsidRDefault="00834AB0" w:rsidP="00834AB0">
      <w:pPr>
        <w:pStyle w:val="af1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E24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 реализац</w:t>
      </w:r>
      <w:r w:rsidR="00D15C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ию муниципальных программ за 202</w:t>
      </w:r>
      <w:r w:rsidR="000E77F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BE24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</w:p>
    <w:p w:rsidR="00834AB0" w:rsidRDefault="00834AB0" w:rsidP="00834AB0">
      <w:pPr>
        <w:pStyle w:val="af1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E24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701"/>
        <w:gridCol w:w="1276"/>
        <w:gridCol w:w="1417"/>
      </w:tblGrid>
      <w:tr w:rsidR="001D0217" w:rsidRPr="001D0217" w:rsidTr="00D3000A">
        <w:trPr>
          <w:trHeight w:val="85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Предусмотрено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D15C59" w:rsidP="000E77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за 202</w:t>
            </w:r>
            <w:r w:rsidR="000E77F9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2303B4" w:rsidRPr="001D021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1D0217" w:rsidRPr="001D0217" w:rsidTr="00D3000A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0138C" w:rsidRDefault="002303B4" w:rsidP="001E100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D0138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="000E77F9" w:rsidRPr="00D0138C">
              <w:rPr>
                <w:rFonts w:ascii="Times New Roman" w:eastAsia="WenQuanYi Micro Hei" w:hAnsi="Times New Roman"/>
                <w:b/>
                <w:kern w:val="1"/>
                <w:lang w:eastAsia="hi-IN" w:bidi="hi-IN"/>
              </w:rPr>
              <w:t>Конышевского</w:t>
            </w:r>
            <w:proofErr w:type="spellEnd"/>
            <w:r w:rsidR="000E77F9" w:rsidRPr="00D0138C">
              <w:rPr>
                <w:rFonts w:ascii="Times New Roman" w:eastAsia="WenQuanYi Micro Hei" w:hAnsi="Times New Roman"/>
                <w:b/>
                <w:kern w:val="1"/>
                <w:lang w:eastAsia="hi-IN" w:bidi="hi-IN"/>
              </w:rPr>
              <w:t xml:space="preserve">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0138C" w:rsidRDefault="00D0138C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D0138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0138C" w:rsidRDefault="00D0138C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D0138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406279,1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0138C" w:rsidRDefault="00D0138C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D0138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385596,2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0138C" w:rsidRDefault="00D0138C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D0138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94,9</w:t>
            </w:r>
          </w:p>
        </w:tc>
      </w:tr>
      <w:tr w:rsidR="001D0217" w:rsidRPr="001D0217" w:rsidTr="00D3000A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F4" w:rsidRPr="001D0217" w:rsidRDefault="005842C0" w:rsidP="006F6A6E">
            <w:pPr>
              <w:pStyle w:val="af1"/>
              <w:widowControl w:val="0"/>
              <w:rPr>
                <w:rFonts w:ascii="Times New Roman" w:hAnsi="Times New Roman"/>
              </w:rPr>
            </w:pPr>
            <w:r w:rsidRPr="005842C0">
              <w:rPr>
                <w:rFonts w:ascii="Times New Roman" w:hAnsi="Times New Roman"/>
              </w:rPr>
              <w:t xml:space="preserve">«Развитие культуры </w:t>
            </w:r>
            <w:proofErr w:type="spellStart"/>
            <w:r w:rsidRPr="005842C0">
              <w:rPr>
                <w:rFonts w:ascii="Times New Roman" w:hAnsi="Times New Roman"/>
              </w:rPr>
              <w:t>Конышевского</w:t>
            </w:r>
            <w:proofErr w:type="spellEnd"/>
            <w:r w:rsidRPr="005842C0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86362,4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78298,5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1D1569" w:rsidP="00473B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90,7</w:t>
            </w:r>
          </w:p>
        </w:tc>
      </w:tr>
      <w:tr w:rsidR="001D0217" w:rsidRPr="001D0217" w:rsidTr="00D3000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5842C0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5842C0">
              <w:rPr>
                <w:rFonts w:ascii="Times New Roman" w:hAnsi="Times New Roman"/>
              </w:rPr>
              <w:t xml:space="preserve">«Социальная поддержка граждан </w:t>
            </w:r>
            <w:proofErr w:type="spellStart"/>
            <w:r w:rsidRPr="005842C0">
              <w:rPr>
                <w:rFonts w:ascii="Times New Roman" w:hAnsi="Times New Roman"/>
              </w:rPr>
              <w:t>Конышевского</w:t>
            </w:r>
            <w:proofErr w:type="spellEnd"/>
            <w:r w:rsidRPr="005842C0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25033,2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98,6</w:t>
            </w:r>
          </w:p>
        </w:tc>
      </w:tr>
      <w:tr w:rsidR="001D0217" w:rsidRPr="001D0217" w:rsidTr="00D3000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5842C0" w:rsidP="001D1569">
            <w:pPr>
              <w:pStyle w:val="af1"/>
              <w:widowControl w:val="0"/>
              <w:rPr>
                <w:rFonts w:ascii="Times New Roman" w:hAnsi="Times New Roman"/>
              </w:rPr>
            </w:pPr>
            <w:r w:rsidRPr="005842C0">
              <w:rPr>
                <w:rFonts w:ascii="Times New Roman" w:hAnsi="Times New Roman"/>
              </w:rPr>
              <w:t xml:space="preserve">«Развитие образования в </w:t>
            </w:r>
            <w:proofErr w:type="spellStart"/>
            <w:r w:rsidRPr="005842C0">
              <w:rPr>
                <w:rFonts w:ascii="Times New Roman" w:hAnsi="Times New Roman"/>
              </w:rPr>
              <w:t>Конышевском</w:t>
            </w:r>
            <w:proofErr w:type="spellEnd"/>
            <w:r w:rsidRPr="005842C0">
              <w:rPr>
                <w:rFonts w:ascii="Times New Roman" w:hAnsi="Times New Roman"/>
              </w:rPr>
              <w:t xml:space="preserve">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03 0 00 00000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231086,5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226451,8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98,0</w:t>
            </w:r>
          </w:p>
        </w:tc>
      </w:tr>
      <w:tr w:rsidR="001D0217" w:rsidRPr="001D0217" w:rsidTr="00D3000A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5842C0" w:rsidP="000E77F9">
            <w:pPr>
              <w:pStyle w:val="af1"/>
              <w:widowControl w:val="0"/>
              <w:rPr>
                <w:rFonts w:ascii="Times New Roman" w:hAnsi="Times New Roman"/>
              </w:rPr>
            </w:pPr>
            <w:r w:rsidRPr="005842C0">
              <w:rPr>
                <w:rFonts w:ascii="Times New Roman" w:hAnsi="Times New Roman"/>
              </w:rPr>
              <w:t xml:space="preserve">«Информационное обеспечение управления недвижимостью, реформирования и регулирования земельных и имущественных отношений в </w:t>
            </w:r>
            <w:proofErr w:type="spellStart"/>
            <w:r w:rsidRPr="005842C0">
              <w:rPr>
                <w:rFonts w:ascii="Times New Roman" w:hAnsi="Times New Roman"/>
              </w:rPr>
              <w:t>Конышевском</w:t>
            </w:r>
            <w:proofErr w:type="spellEnd"/>
            <w:r w:rsidRPr="005842C0">
              <w:rPr>
                <w:rFonts w:ascii="Times New Roman" w:hAnsi="Times New Roman"/>
              </w:rPr>
              <w:t xml:space="preserve"> районе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04 0 00 00000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55,2</w:t>
            </w:r>
          </w:p>
        </w:tc>
      </w:tr>
      <w:tr w:rsidR="001D0217" w:rsidRPr="001D0217" w:rsidTr="00D3000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E" w:rsidRPr="001D0217" w:rsidRDefault="005842C0" w:rsidP="001D1569">
            <w:pPr>
              <w:pStyle w:val="af1"/>
              <w:widowControl w:val="0"/>
              <w:rPr>
                <w:rFonts w:ascii="Times New Roman" w:hAnsi="Times New Roman"/>
              </w:rPr>
            </w:pPr>
            <w:r w:rsidRPr="005842C0">
              <w:rPr>
                <w:rFonts w:ascii="Times New Roman" w:hAnsi="Times New Roman"/>
              </w:rPr>
              <w:t xml:space="preserve">"Охрана окружающей среды на территории </w:t>
            </w:r>
            <w:proofErr w:type="spellStart"/>
            <w:r w:rsidRPr="005842C0">
              <w:rPr>
                <w:rFonts w:ascii="Times New Roman" w:hAnsi="Times New Roman"/>
              </w:rPr>
              <w:t>Конышевского</w:t>
            </w:r>
            <w:proofErr w:type="spellEnd"/>
            <w:r w:rsidRPr="005842C0">
              <w:rPr>
                <w:rFonts w:ascii="Times New Roman" w:hAnsi="Times New Roman"/>
              </w:rPr>
              <w:t xml:space="preserve">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D15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</w:t>
            </w:r>
            <w:r w:rsidR="001D1569">
              <w:rPr>
                <w:rFonts w:ascii="Times New Roman" w:hAnsi="Times New Roman"/>
              </w:rPr>
              <w:t>6</w:t>
            </w:r>
            <w:r w:rsidRPr="001D0217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99,8</w:t>
            </w:r>
          </w:p>
        </w:tc>
      </w:tr>
      <w:tr w:rsidR="001D0217" w:rsidRPr="001D0217" w:rsidTr="00D3000A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5842C0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5842C0">
              <w:rPr>
                <w:rFonts w:ascii="Times New Roman" w:hAnsi="Times New Roman"/>
              </w:rPr>
              <w:t xml:space="preserve">"Обеспечение доступным и комфортным жильем и коммунальными услугами граждан в </w:t>
            </w:r>
            <w:proofErr w:type="spellStart"/>
            <w:r w:rsidRPr="005842C0">
              <w:rPr>
                <w:rFonts w:ascii="Times New Roman" w:hAnsi="Times New Roman"/>
              </w:rPr>
              <w:t>Конышевском</w:t>
            </w:r>
            <w:proofErr w:type="spellEnd"/>
            <w:r w:rsidRPr="005842C0">
              <w:rPr>
                <w:rFonts w:ascii="Times New Roman" w:hAnsi="Times New Roman"/>
              </w:rPr>
              <w:t xml:space="preserve"> районе Курской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07 0 00 00000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77,0</w:t>
            </w:r>
          </w:p>
        </w:tc>
      </w:tr>
      <w:tr w:rsidR="001D0217" w:rsidRPr="001D0217" w:rsidTr="00D3000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5842C0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5842C0">
              <w:rPr>
                <w:rFonts w:ascii="Times New Roman" w:hAnsi="Times New Roman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5842C0">
              <w:rPr>
                <w:rFonts w:ascii="Times New Roman" w:hAnsi="Times New Roman"/>
              </w:rPr>
              <w:t>Конышевском</w:t>
            </w:r>
            <w:proofErr w:type="spellEnd"/>
            <w:r w:rsidRPr="005842C0">
              <w:rPr>
                <w:rFonts w:ascii="Times New Roman" w:hAnsi="Times New Roman"/>
              </w:rPr>
              <w:t xml:space="preserve"> районе Курской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08 0 00 00000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B75326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16913,6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B75326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91,8</w:t>
            </w:r>
          </w:p>
        </w:tc>
      </w:tr>
      <w:tr w:rsidR="001D0217" w:rsidRPr="001D0217" w:rsidTr="00D3000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 xml:space="preserve">«Развитие муниципальной службы в </w:t>
            </w:r>
            <w:proofErr w:type="spellStart"/>
            <w:r w:rsidR="000E77F9">
              <w:rPr>
                <w:rFonts w:ascii="Times New Roman" w:hAnsi="Times New Roman"/>
              </w:rPr>
              <w:t>Конышевском</w:t>
            </w:r>
            <w:proofErr w:type="spellEnd"/>
            <w:r w:rsidR="000E77F9">
              <w:rPr>
                <w:rFonts w:ascii="Times New Roman" w:hAnsi="Times New Roman"/>
              </w:rPr>
              <w:t xml:space="preserve"> районе </w:t>
            </w:r>
            <w:r w:rsidR="006F6A6E">
              <w:rPr>
                <w:rFonts w:ascii="Times New Roman" w:hAnsi="Times New Roman"/>
              </w:rPr>
              <w:t>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09 0 00 00000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91,8</w:t>
            </w:r>
          </w:p>
        </w:tc>
      </w:tr>
      <w:tr w:rsidR="001D0217" w:rsidRPr="001D0217" w:rsidTr="00D3000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B4" w:rsidRPr="001D0217" w:rsidRDefault="005842C0" w:rsidP="000E77F9">
            <w:pPr>
              <w:pStyle w:val="af1"/>
              <w:widowControl w:val="0"/>
              <w:rPr>
                <w:rFonts w:ascii="Times New Roman" w:hAnsi="Times New Roman"/>
              </w:rPr>
            </w:pPr>
            <w:r w:rsidRPr="005842C0">
              <w:rPr>
                <w:rFonts w:ascii="Times New Roman" w:hAnsi="Times New Roman"/>
              </w:rPr>
              <w:lastRenderedPageBreak/>
              <w:t xml:space="preserve">«Сохранение и развитие архивного дела в </w:t>
            </w:r>
            <w:proofErr w:type="spellStart"/>
            <w:r w:rsidRPr="005842C0">
              <w:rPr>
                <w:rFonts w:ascii="Times New Roman" w:hAnsi="Times New Roman"/>
              </w:rPr>
              <w:t>Конышевском</w:t>
            </w:r>
            <w:proofErr w:type="spellEnd"/>
            <w:r w:rsidRPr="005842C0">
              <w:rPr>
                <w:rFonts w:ascii="Times New Roman" w:hAnsi="Times New Roman"/>
              </w:rPr>
              <w:t xml:space="preserve">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10 0 00 00000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683,4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93,0</w:t>
            </w:r>
          </w:p>
        </w:tc>
      </w:tr>
      <w:tr w:rsidR="001D0217" w:rsidRPr="001D0217" w:rsidTr="00D3000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5842C0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5842C0">
              <w:rPr>
                <w:rFonts w:ascii="Times New Roman" w:hAnsi="Times New Roman"/>
              </w:rPr>
              <w:t xml:space="preserve">«Развитие  транспортной  системы,  обеспечение перевозки пассажиров в </w:t>
            </w:r>
            <w:proofErr w:type="spellStart"/>
            <w:r w:rsidRPr="005842C0">
              <w:rPr>
                <w:rFonts w:ascii="Times New Roman" w:hAnsi="Times New Roman"/>
              </w:rPr>
              <w:t>Конышевском</w:t>
            </w:r>
            <w:proofErr w:type="spellEnd"/>
            <w:r w:rsidRPr="005842C0">
              <w:rPr>
                <w:rFonts w:ascii="Times New Roman" w:hAnsi="Times New Roman"/>
              </w:rPr>
              <w:t xml:space="preserve"> районе Курской области и  безопасности дорожного </w:t>
            </w:r>
            <w:proofErr w:type="spellStart"/>
            <w:r w:rsidRPr="005842C0">
              <w:rPr>
                <w:rFonts w:ascii="Times New Roman" w:hAnsi="Times New Roman"/>
              </w:rPr>
              <w:t>движения</w:t>
            </w:r>
            <w:proofErr w:type="gramStart"/>
            <w:r w:rsidRPr="005842C0">
              <w:rPr>
                <w:rFonts w:ascii="Times New Roman" w:hAnsi="Times New Roman"/>
              </w:rPr>
              <w:t>,ф</w:t>
            </w:r>
            <w:proofErr w:type="gramEnd"/>
            <w:r w:rsidRPr="005842C0">
              <w:rPr>
                <w:rFonts w:ascii="Times New Roman" w:hAnsi="Times New Roman"/>
              </w:rPr>
              <w:t>ормирования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11 0 00 00000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15321,2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9627,7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62,8</w:t>
            </w:r>
          </w:p>
        </w:tc>
      </w:tr>
      <w:tr w:rsidR="001D0217" w:rsidRPr="001D0217" w:rsidTr="00D3000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5842C0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5842C0">
              <w:rPr>
                <w:rFonts w:ascii="Times New Roman" w:hAnsi="Times New Roman"/>
              </w:rPr>
              <w:t xml:space="preserve">«Профилактика правонарушений в </w:t>
            </w:r>
            <w:proofErr w:type="spellStart"/>
            <w:r w:rsidRPr="005842C0">
              <w:rPr>
                <w:rFonts w:ascii="Times New Roman" w:hAnsi="Times New Roman"/>
              </w:rPr>
              <w:t>Конышевском</w:t>
            </w:r>
            <w:proofErr w:type="spellEnd"/>
            <w:r w:rsidRPr="005842C0">
              <w:rPr>
                <w:rFonts w:ascii="Times New Roman" w:hAnsi="Times New Roman"/>
              </w:rPr>
              <w:t xml:space="preserve">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12 0 00 00000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3A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1399,8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97,6</w:t>
            </w:r>
          </w:p>
        </w:tc>
      </w:tr>
      <w:tr w:rsidR="001D0217" w:rsidRPr="001D0217" w:rsidTr="00D3000A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5842C0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5842C0">
              <w:rPr>
                <w:rFonts w:ascii="Times New Roman" w:hAnsi="Times New Roman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5842C0">
              <w:rPr>
                <w:rFonts w:ascii="Times New Roman" w:hAnsi="Times New Roman"/>
              </w:rPr>
              <w:t>Конышевского</w:t>
            </w:r>
            <w:proofErr w:type="spellEnd"/>
            <w:r w:rsidRPr="005842C0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13 0 00 00000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3044,0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</w:tr>
      <w:tr w:rsidR="001D0217" w:rsidRPr="001D0217" w:rsidTr="00D3000A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5842C0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5842C0">
              <w:rPr>
                <w:rFonts w:ascii="Times New Roman" w:hAnsi="Times New Roman"/>
              </w:rPr>
              <w:t xml:space="preserve">«Создание условий для эффективного и ответственного управления муниципальными финансами, муниципальным долгом и повышение устойчивости бюджета </w:t>
            </w:r>
            <w:proofErr w:type="spellStart"/>
            <w:r w:rsidRPr="005842C0">
              <w:rPr>
                <w:rFonts w:ascii="Times New Roman" w:hAnsi="Times New Roman"/>
              </w:rPr>
              <w:t>Конышеского</w:t>
            </w:r>
            <w:proofErr w:type="spellEnd"/>
            <w:r w:rsidRPr="005842C0">
              <w:rPr>
                <w:rFonts w:ascii="Times New Roman" w:hAnsi="Times New Roman"/>
              </w:rPr>
              <w:t xml:space="preserve"> 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14 0 00 00000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22698,0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22672,5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99,9</w:t>
            </w:r>
          </w:p>
        </w:tc>
      </w:tr>
      <w:tr w:rsidR="001D0217" w:rsidRPr="001D0217" w:rsidTr="00D3000A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D1569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 xml:space="preserve">«Развитие </w:t>
            </w:r>
            <w:r w:rsidR="001D1569">
              <w:rPr>
                <w:rFonts w:ascii="Times New Roman" w:hAnsi="Times New Roman"/>
              </w:rPr>
              <w:t>системы защиты информации</w:t>
            </w:r>
            <w:r w:rsidRPr="001D0217">
              <w:rPr>
                <w:rFonts w:ascii="Times New Roman" w:hAnsi="Times New Roman"/>
              </w:rPr>
              <w:t xml:space="preserve"> в </w:t>
            </w:r>
            <w:r w:rsidR="001D1569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="000E77F9">
              <w:rPr>
                <w:rFonts w:ascii="Times New Roman" w:hAnsi="Times New Roman"/>
              </w:rPr>
              <w:t>Конышевско</w:t>
            </w:r>
            <w:r w:rsidR="001D1569">
              <w:rPr>
                <w:rFonts w:ascii="Times New Roman" w:hAnsi="Times New Roman"/>
              </w:rPr>
              <w:t>го</w:t>
            </w:r>
            <w:proofErr w:type="spellEnd"/>
            <w:r w:rsidR="000E77F9" w:rsidRPr="001D0217">
              <w:rPr>
                <w:rFonts w:ascii="Times New Roman" w:hAnsi="Times New Roman"/>
              </w:rPr>
              <w:t xml:space="preserve"> </w:t>
            </w:r>
            <w:r w:rsidR="001B3D95">
              <w:rPr>
                <w:rFonts w:ascii="Times New Roman" w:hAnsi="Times New Roman"/>
              </w:rPr>
              <w:t>рай</w:t>
            </w:r>
            <w:r w:rsidR="00193D65">
              <w:rPr>
                <w:rFonts w:ascii="Times New Roman" w:hAnsi="Times New Roman"/>
              </w:rPr>
              <w:t>он</w:t>
            </w:r>
            <w:r w:rsidR="001D1569">
              <w:rPr>
                <w:rFonts w:ascii="Times New Roman" w:hAnsi="Times New Roman"/>
              </w:rPr>
              <w:t>а</w:t>
            </w:r>
            <w:r w:rsidR="00193D65">
              <w:rPr>
                <w:rFonts w:ascii="Times New Roman" w:hAnsi="Times New Roman"/>
              </w:rPr>
              <w:t xml:space="preserve">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15 0 00 00000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1056,9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99,7</w:t>
            </w:r>
          </w:p>
        </w:tc>
      </w:tr>
      <w:tr w:rsidR="001D0217" w:rsidRPr="001D0217" w:rsidTr="00D3000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5842C0" w:rsidP="000E77F9">
            <w:pPr>
              <w:pStyle w:val="af1"/>
              <w:widowControl w:val="0"/>
              <w:rPr>
                <w:rFonts w:ascii="Times New Roman" w:hAnsi="Times New Roman"/>
              </w:rPr>
            </w:pPr>
            <w:r w:rsidRPr="005842C0">
              <w:rPr>
                <w:rFonts w:ascii="Times New Roman" w:hAnsi="Times New Roman"/>
              </w:rPr>
              <w:t xml:space="preserve">«Содействие занятости населения </w:t>
            </w:r>
            <w:proofErr w:type="spellStart"/>
            <w:r w:rsidRPr="005842C0">
              <w:rPr>
                <w:rFonts w:ascii="Times New Roman" w:hAnsi="Times New Roman"/>
              </w:rPr>
              <w:t>Конышевского</w:t>
            </w:r>
            <w:proofErr w:type="spellEnd"/>
            <w:r w:rsidRPr="005842C0">
              <w:rPr>
                <w:rFonts w:ascii="Times New Roman" w:hAnsi="Times New Roman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17 0 00 00000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477,9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463,6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97,0</w:t>
            </w:r>
          </w:p>
        </w:tc>
      </w:tr>
      <w:tr w:rsidR="001D0217" w:rsidRPr="001D0217" w:rsidTr="00193D65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1D1569" w:rsidP="000E77F9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1569">
              <w:rPr>
                <w:rFonts w:ascii="Times New Roman" w:hAnsi="Times New Roman"/>
              </w:rPr>
              <w:t xml:space="preserve">"Противодействие злоупотреблению наркотиками в </w:t>
            </w:r>
            <w:proofErr w:type="spellStart"/>
            <w:r w:rsidRPr="001D1569">
              <w:rPr>
                <w:rFonts w:ascii="Times New Roman" w:hAnsi="Times New Roman"/>
              </w:rPr>
              <w:t>Конышевском</w:t>
            </w:r>
            <w:proofErr w:type="spellEnd"/>
            <w:r w:rsidRPr="001D1569">
              <w:rPr>
                <w:rFonts w:ascii="Times New Roman" w:hAnsi="Times New Roman"/>
              </w:rPr>
              <w:t xml:space="preserve"> районе Курской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19 0 00 00000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1D1569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</w:tr>
    </w:tbl>
    <w:p w:rsidR="004A39B8" w:rsidRDefault="004A39B8" w:rsidP="004A13F9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644" w:rsidRPr="00B0182E" w:rsidRDefault="002C7553" w:rsidP="004A13F9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82E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</w:t>
      </w:r>
      <w:r w:rsidR="004B70BF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занимают расхо</w:t>
      </w:r>
      <w:r w:rsidRPr="00B0182E">
        <w:rPr>
          <w:rFonts w:ascii="Times New Roman" w:eastAsia="Times New Roman" w:hAnsi="Times New Roman"/>
          <w:sz w:val="28"/>
          <w:szCs w:val="28"/>
          <w:lang w:eastAsia="ru-RU"/>
        </w:rPr>
        <w:t>ды на реализацию</w:t>
      </w:r>
      <w:r w:rsidR="00703644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 w:rsidR="008D387C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703644" w:rsidRPr="00B0182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3644" w:rsidRDefault="00703644" w:rsidP="004A13F9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04C35" w:rsidRPr="00B04C35">
        <w:rPr>
          <w:rFonts w:ascii="Times New Roman" w:hAnsi="Times New Roman"/>
          <w:sz w:val="28"/>
          <w:szCs w:val="28"/>
        </w:rPr>
        <w:t xml:space="preserve">«Развитие образования в </w:t>
      </w:r>
      <w:proofErr w:type="spellStart"/>
      <w:r w:rsidR="00B04C35" w:rsidRPr="00B04C35">
        <w:rPr>
          <w:rFonts w:ascii="Times New Roman" w:hAnsi="Times New Roman"/>
          <w:sz w:val="28"/>
          <w:szCs w:val="28"/>
        </w:rPr>
        <w:t>Конышевском</w:t>
      </w:r>
      <w:proofErr w:type="spellEnd"/>
      <w:r w:rsidR="00B04C35" w:rsidRPr="00B04C35">
        <w:rPr>
          <w:rFonts w:ascii="Times New Roman" w:hAnsi="Times New Roman"/>
          <w:sz w:val="28"/>
          <w:szCs w:val="28"/>
        </w:rPr>
        <w:t xml:space="preserve"> районе»</w:t>
      </w:r>
      <w:r w:rsidR="006D7A3C" w:rsidRPr="00B0182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04C35">
        <w:rPr>
          <w:rFonts w:ascii="Times New Roman" w:eastAsia="Times New Roman" w:hAnsi="Times New Roman"/>
          <w:sz w:val="28"/>
          <w:szCs w:val="28"/>
          <w:lang w:eastAsia="ru-RU"/>
        </w:rPr>
        <w:t>58,73</w:t>
      </w:r>
      <w:r w:rsidR="002C4AF9" w:rsidRPr="00B0182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5106B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04C35">
        <w:rPr>
          <w:rFonts w:ascii="Times New Roman" w:eastAsia="Times New Roman" w:hAnsi="Times New Roman"/>
          <w:sz w:val="28"/>
          <w:szCs w:val="28"/>
          <w:lang w:eastAsia="ru-RU"/>
        </w:rPr>
        <w:t>226451,8</w:t>
      </w:r>
      <w:r w:rsidR="00B72369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</w:t>
      </w:r>
      <w:r w:rsidRPr="00B0182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F7248" w:rsidRDefault="009F5D62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4C35" w:rsidRPr="00B04C35">
        <w:rPr>
          <w:rFonts w:ascii="Times New Roman" w:hAnsi="Times New Roman"/>
          <w:sz w:val="28"/>
          <w:szCs w:val="28"/>
        </w:rPr>
        <w:t xml:space="preserve">«Развитие культуры </w:t>
      </w:r>
      <w:proofErr w:type="spellStart"/>
      <w:r w:rsidR="00B04C35" w:rsidRPr="00B04C35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B04C35" w:rsidRPr="00B04C35">
        <w:rPr>
          <w:rFonts w:ascii="Times New Roman" w:hAnsi="Times New Roman"/>
          <w:sz w:val="28"/>
          <w:szCs w:val="28"/>
        </w:rPr>
        <w:t xml:space="preserve"> района Курской области»</w:t>
      </w:r>
      <w:r w:rsidR="002F7248" w:rsidRPr="00B6108C">
        <w:rPr>
          <w:rFonts w:ascii="Times New Roman" w:hAnsi="Times New Roman"/>
          <w:sz w:val="28"/>
          <w:szCs w:val="28"/>
        </w:rPr>
        <w:t>-</w:t>
      </w:r>
      <w:r w:rsidR="0084066A">
        <w:rPr>
          <w:rFonts w:ascii="Times New Roman" w:hAnsi="Times New Roman"/>
          <w:sz w:val="28"/>
          <w:szCs w:val="28"/>
        </w:rPr>
        <w:t xml:space="preserve"> </w:t>
      </w:r>
      <w:r w:rsidR="00B04C35">
        <w:rPr>
          <w:rFonts w:ascii="Times New Roman" w:hAnsi="Times New Roman"/>
          <w:sz w:val="28"/>
          <w:szCs w:val="28"/>
        </w:rPr>
        <w:t>20,31</w:t>
      </w:r>
      <w:r w:rsidR="00B6108C">
        <w:rPr>
          <w:rFonts w:ascii="Times New Roman" w:hAnsi="Times New Roman"/>
          <w:sz w:val="28"/>
          <w:szCs w:val="28"/>
        </w:rPr>
        <w:t>% (</w:t>
      </w:r>
      <w:r w:rsidR="00B04C35">
        <w:rPr>
          <w:rFonts w:ascii="Times New Roman" w:hAnsi="Times New Roman"/>
          <w:sz w:val="28"/>
          <w:szCs w:val="28"/>
        </w:rPr>
        <w:t>78298,5</w:t>
      </w:r>
      <w:r w:rsidR="002F724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2F7248">
        <w:rPr>
          <w:rFonts w:ascii="Times New Roman" w:hAnsi="Times New Roman"/>
          <w:sz w:val="28"/>
          <w:szCs w:val="28"/>
        </w:rPr>
        <w:t>рублей)</w:t>
      </w:r>
      <w:r w:rsidR="008D5C90">
        <w:rPr>
          <w:rFonts w:ascii="Times New Roman" w:hAnsi="Times New Roman"/>
          <w:sz w:val="28"/>
          <w:szCs w:val="28"/>
        </w:rPr>
        <w:t>;</w:t>
      </w:r>
    </w:p>
    <w:p w:rsidR="008D5C90" w:rsidRPr="002F7248" w:rsidRDefault="008D5C90" w:rsidP="00EF36B2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4C35" w:rsidRPr="00B04C35">
        <w:rPr>
          <w:rFonts w:ascii="Times New Roman" w:hAnsi="Times New Roman"/>
          <w:sz w:val="28"/>
          <w:szCs w:val="28"/>
        </w:rPr>
        <w:t xml:space="preserve">«Социальная поддержка граждан </w:t>
      </w:r>
      <w:proofErr w:type="spellStart"/>
      <w:r w:rsidR="00B04C35" w:rsidRPr="00B04C35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B04C35" w:rsidRPr="00B04C35">
        <w:rPr>
          <w:rFonts w:ascii="Times New Roman" w:hAnsi="Times New Roman"/>
          <w:sz w:val="28"/>
          <w:szCs w:val="28"/>
        </w:rPr>
        <w:t xml:space="preserve"> района Курской области»</w:t>
      </w:r>
      <w:r w:rsidRPr="009F5D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04C35">
        <w:rPr>
          <w:rFonts w:ascii="Times New Roman" w:hAnsi="Times New Roman"/>
          <w:sz w:val="28"/>
          <w:szCs w:val="28"/>
        </w:rPr>
        <w:t>6,49</w:t>
      </w:r>
      <w:r>
        <w:rPr>
          <w:rFonts w:ascii="Times New Roman" w:hAnsi="Times New Roman"/>
          <w:sz w:val="28"/>
          <w:szCs w:val="28"/>
        </w:rPr>
        <w:t>% (</w:t>
      </w:r>
      <w:r w:rsidR="0076360B">
        <w:rPr>
          <w:rFonts w:ascii="Times New Roman" w:hAnsi="Times New Roman"/>
          <w:sz w:val="28"/>
          <w:szCs w:val="28"/>
        </w:rPr>
        <w:t>25033,2</w:t>
      </w:r>
      <w:r>
        <w:rPr>
          <w:rFonts w:ascii="Times New Roman" w:hAnsi="Times New Roman"/>
          <w:sz w:val="28"/>
          <w:szCs w:val="28"/>
        </w:rPr>
        <w:t xml:space="preserve"> тыс. рублей)</w:t>
      </w:r>
    </w:p>
    <w:p w:rsidR="004B70BF" w:rsidRDefault="008D5C90" w:rsidP="004A13F9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76360B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4B70BF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отренных</w:t>
      </w:r>
      <w:r w:rsidR="0076360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финансированию в 202</w:t>
      </w:r>
      <w:r w:rsidR="0076360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F72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</w:t>
      </w:r>
      <w:r w:rsidR="00455514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производились расходы по </w:t>
      </w:r>
      <w:r w:rsidR="007636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F72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67BB" w:rsidRPr="00B0182E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76360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367BB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B0182E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76360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F72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60B" w:rsidRPr="00B0182E" w:rsidRDefault="0076360B" w:rsidP="004A13F9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570DD" w:rsidRPr="0076360B" w:rsidRDefault="002570DD" w:rsidP="002570DD">
      <w:pPr>
        <w:pStyle w:val="Default"/>
        <w:ind w:left="709"/>
        <w:jc w:val="center"/>
        <w:rPr>
          <w:bCs/>
          <w:i/>
          <w:color w:val="auto"/>
          <w:sz w:val="28"/>
          <w:szCs w:val="28"/>
        </w:rPr>
      </w:pPr>
      <w:r w:rsidRPr="0076360B">
        <w:rPr>
          <w:bCs/>
          <w:i/>
          <w:color w:val="auto"/>
          <w:sz w:val="28"/>
          <w:szCs w:val="28"/>
        </w:rPr>
        <w:t>Реализация национальных проектов</w:t>
      </w:r>
      <w:r w:rsidR="00C05BC0">
        <w:rPr>
          <w:bCs/>
          <w:i/>
          <w:color w:val="auto"/>
          <w:sz w:val="28"/>
          <w:szCs w:val="28"/>
        </w:rPr>
        <w:t xml:space="preserve"> </w:t>
      </w:r>
    </w:p>
    <w:p w:rsidR="002570DD" w:rsidRPr="00FC274B" w:rsidRDefault="002570DD" w:rsidP="002570DD">
      <w:pPr>
        <w:pStyle w:val="Default"/>
        <w:ind w:left="709"/>
        <w:rPr>
          <w:b/>
          <w:bCs/>
          <w:sz w:val="32"/>
          <w:szCs w:val="32"/>
        </w:rPr>
      </w:pPr>
    </w:p>
    <w:p w:rsidR="00C05BC0" w:rsidRDefault="002570DD" w:rsidP="002570DD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региональных</w:t>
      </w:r>
      <w:r w:rsidRPr="003350BA">
        <w:rPr>
          <w:bCs/>
          <w:sz w:val="28"/>
          <w:szCs w:val="28"/>
        </w:rPr>
        <w:t xml:space="preserve"> проектов </w:t>
      </w:r>
      <w:r>
        <w:rPr>
          <w:bCs/>
          <w:sz w:val="28"/>
          <w:szCs w:val="28"/>
        </w:rPr>
        <w:t xml:space="preserve">в рамках национальных проектов </w:t>
      </w:r>
      <w:r w:rsidRPr="003350BA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202</w:t>
      </w:r>
      <w:r w:rsidR="00C05BC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  <w:r w:rsidRPr="003350BA">
        <w:rPr>
          <w:bCs/>
          <w:sz w:val="28"/>
          <w:szCs w:val="28"/>
        </w:rPr>
        <w:t xml:space="preserve">, произведен на основании </w:t>
      </w:r>
      <w:r w:rsidRPr="00BC7793">
        <w:rPr>
          <w:bCs/>
          <w:sz w:val="28"/>
          <w:szCs w:val="28"/>
        </w:rPr>
        <w:t xml:space="preserve">информации представленной </w:t>
      </w:r>
      <w:r>
        <w:rPr>
          <w:bCs/>
          <w:sz w:val="28"/>
          <w:szCs w:val="28"/>
        </w:rPr>
        <w:t xml:space="preserve"> </w:t>
      </w:r>
      <w:r w:rsidR="00C05BC0">
        <w:rPr>
          <w:bCs/>
          <w:sz w:val="28"/>
          <w:szCs w:val="28"/>
        </w:rPr>
        <w:t>Управлением финансов</w:t>
      </w:r>
      <w:r>
        <w:rPr>
          <w:bCs/>
          <w:sz w:val="28"/>
          <w:szCs w:val="28"/>
        </w:rPr>
        <w:t xml:space="preserve"> </w:t>
      </w:r>
      <w:r w:rsidRPr="00BC7793">
        <w:rPr>
          <w:bCs/>
          <w:sz w:val="28"/>
          <w:szCs w:val="28"/>
        </w:rPr>
        <w:t xml:space="preserve"> Ад</w:t>
      </w:r>
      <w:r>
        <w:rPr>
          <w:bCs/>
          <w:sz w:val="28"/>
          <w:szCs w:val="28"/>
        </w:rPr>
        <w:t xml:space="preserve">министрации </w:t>
      </w:r>
      <w:proofErr w:type="spellStart"/>
      <w:r w:rsidR="00C05BC0"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2570DD" w:rsidRDefault="002570DD" w:rsidP="002570D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бюджете </w:t>
      </w:r>
      <w:proofErr w:type="spellStart"/>
      <w:r w:rsidR="00C05BC0" w:rsidRPr="00B04C35">
        <w:rPr>
          <w:sz w:val="28"/>
          <w:szCs w:val="28"/>
        </w:rPr>
        <w:t>Конышевского</w:t>
      </w:r>
      <w:proofErr w:type="spellEnd"/>
      <w:r w:rsidR="00C05BC0" w:rsidRPr="00B04C35">
        <w:rPr>
          <w:sz w:val="28"/>
          <w:szCs w:val="28"/>
        </w:rPr>
        <w:t xml:space="preserve"> района Курской области</w:t>
      </w:r>
      <w:r w:rsidR="00C05B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реализацию региональных проектов в 202</w:t>
      </w:r>
      <w:r w:rsidR="00C05BC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предусмотрены бюджетные ассигнования в сумме </w:t>
      </w:r>
      <w:r w:rsidR="006A6910">
        <w:rPr>
          <w:bCs/>
          <w:sz w:val="28"/>
          <w:szCs w:val="28"/>
        </w:rPr>
        <w:t>54626,7</w:t>
      </w:r>
      <w:r>
        <w:rPr>
          <w:bCs/>
          <w:sz w:val="28"/>
          <w:szCs w:val="28"/>
        </w:rPr>
        <w:t xml:space="preserve"> тыс. рублей, из них:</w:t>
      </w:r>
    </w:p>
    <w:p w:rsidR="002570DD" w:rsidRDefault="002570DD" w:rsidP="002570D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федерального бюджета – </w:t>
      </w:r>
      <w:r w:rsidR="006A6910">
        <w:rPr>
          <w:bCs/>
          <w:sz w:val="28"/>
          <w:szCs w:val="28"/>
        </w:rPr>
        <w:t>21323,9</w:t>
      </w:r>
      <w:r>
        <w:rPr>
          <w:bCs/>
          <w:sz w:val="28"/>
          <w:szCs w:val="28"/>
        </w:rPr>
        <w:t xml:space="preserve"> тыс. рублей;</w:t>
      </w:r>
    </w:p>
    <w:p w:rsidR="002570DD" w:rsidRDefault="002570DD" w:rsidP="002570D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областного бюджета </w:t>
      </w:r>
      <w:r w:rsidR="006A6910">
        <w:rPr>
          <w:bCs/>
          <w:sz w:val="28"/>
          <w:szCs w:val="28"/>
        </w:rPr>
        <w:t>6079,6</w:t>
      </w:r>
      <w:r>
        <w:rPr>
          <w:bCs/>
          <w:sz w:val="28"/>
          <w:szCs w:val="28"/>
        </w:rPr>
        <w:t xml:space="preserve"> тыс. рублей;</w:t>
      </w:r>
    </w:p>
    <w:p w:rsidR="002570DD" w:rsidRPr="00BC7793" w:rsidRDefault="002570DD" w:rsidP="002570D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местного бюджета – </w:t>
      </w:r>
      <w:r w:rsidR="006A6910">
        <w:rPr>
          <w:bCs/>
          <w:sz w:val="28"/>
          <w:szCs w:val="28"/>
        </w:rPr>
        <w:t>27223,2</w:t>
      </w:r>
      <w:r>
        <w:rPr>
          <w:bCs/>
          <w:sz w:val="28"/>
          <w:szCs w:val="28"/>
        </w:rPr>
        <w:t xml:space="preserve"> тыс. рублей.</w:t>
      </w:r>
    </w:p>
    <w:p w:rsidR="002570DD" w:rsidRDefault="002570DD" w:rsidP="002570D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B4D01">
        <w:rPr>
          <w:bCs/>
          <w:sz w:val="28"/>
          <w:szCs w:val="28"/>
        </w:rPr>
        <w:lastRenderedPageBreak/>
        <w:t xml:space="preserve">Информация об объеме средств, направленных на реализацию </w:t>
      </w:r>
      <w:r>
        <w:rPr>
          <w:bCs/>
          <w:sz w:val="28"/>
          <w:szCs w:val="28"/>
        </w:rPr>
        <w:t xml:space="preserve">национальных </w:t>
      </w:r>
      <w:r w:rsidRPr="00DB4D01">
        <w:rPr>
          <w:bCs/>
          <w:sz w:val="28"/>
          <w:szCs w:val="28"/>
        </w:rPr>
        <w:t xml:space="preserve">проектов </w:t>
      </w:r>
      <w:r>
        <w:rPr>
          <w:bCs/>
          <w:sz w:val="28"/>
          <w:szCs w:val="28"/>
        </w:rPr>
        <w:t xml:space="preserve">в разрезе региональных проектов </w:t>
      </w:r>
      <w:r w:rsidRPr="00DB4D01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202</w:t>
      </w:r>
      <w:r w:rsidR="006A6910">
        <w:rPr>
          <w:bCs/>
          <w:sz w:val="28"/>
          <w:szCs w:val="28"/>
        </w:rPr>
        <w:t>4</w:t>
      </w:r>
      <w:r w:rsidR="008B3CF4">
        <w:rPr>
          <w:bCs/>
          <w:sz w:val="28"/>
          <w:szCs w:val="28"/>
        </w:rPr>
        <w:t xml:space="preserve"> год</w:t>
      </w:r>
      <w:r w:rsidRPr="00DB4D01">
        <w:rPr>
          <w:bCs/>
          <w:sz w:val="28"/>
          <w:szCs w:val="28"/>
        </w:rPr>
        <w:t xml:space="preserve"> представлена </w:t>
      </w:r>
      <w:r w:rsidRPr="00DB4D01">
        <w:rPr>
          <w:bCs/>
          <w:color w:val="auto"/>
          <w:sz w:val="28"/>
          <w:szCs w:val="28"/>
        </w:rPr>
        <w:t xml:space="preserve">в таблице </w:t>
      </w:r>
      <w:r w:rsidR="008B3CF4">
        <w:rPr>
          <w:bCs/>
          <w:color w:val="auto"/>
          <w:sz w:val="28"/>
          <w:szCs w:val="28"/>
        </w:rPr>
        <w:t>3</w:t>
      </w:r>
      <w:r w:rsidRPr="00DB4D01">
        <w:rPr>
          <w:bCs/>
          <w:color w:val="auto"/>
          <w:sz w:val="28"/>
          <w:szCs w:val="28"/>
        </w:rPr>
        <w:t>.</w:t>
      </w:r>
    </w:p>
    <w:p w:rsidR="002570DD" w:rsidRPr="00EA6E76" w:rsidRDefault="002570DD" w:rsidP="002570DD">
      <w:pPr>
        <w:pStyle w:val="Default"/>
        <w:ind w:left="708"/>
        <w:jc w:val="right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>Таблица</w:t>
      </w:r>
      <w:r w:rsidR="008B3CF4">
        <w:rPr>
          <w:bCs/>
          <w:sz w:val="28"/>
          <w:szCs w:val="28"/>
        </w:rPr>
        <w:t>3</w:t>
      </w:r>
    </w:p>
    <w:p w:rsidR="002570DD" w:rsidRPr="00FC274B" w:rsidRDefault="002570DD" w:rsidP="002570DD">
      <w:pPr>
        <w:pStyle w:val="Default"/>
        <w:ind w:left="708"/>
        <w:jc w:val="center"/>
        <w:rPr>
          <w:bCs/>
          <w:sz w:val="28"/>
          <w:szCs w:val="28"/>
        </w:rPr>
      </w:pPr>
      <w:r w:rsidRPr="00FC274B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p w:rsidR="007E0314" w:rsidRDefault="002570DD" w:rsidP="002570DD">
      <w:pPr>
        <w:pStyle w:val="Default"/>
        <w:ind w:left="708"/>
        <w:jc w:val="center"/>
        <w:rPr>
          <w:bCs/>
          <w:sz w:val="28"/>
          <w:szCs w:val="28"/>
        </w:rPr>
      </w:pPr>
      <w:r w:rsidRPr="00FC274B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202</w:t>
      </w:r>
      <w:r w:rsidR="00DA7BA0">
        <w:rPr>
          <w:bCs/>
          <w:sz w:val="28"/>
          <w:szCs w:val="28"/>
        </w:rPr>
        <w:t>4</w:t>
      </w:r>
      <w:r w:rsidR="008B3CF4">
        <w:rPr>
          <w:bCs/>
          <w:sz w:val="28"/>
          <w:szCs w:val="28"/>
        </w:rPr>
        <w:t xml:space="preserve">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701"/>
        <w:gridCol w:w="1701"/>
        <w:gridCol w:w="1276"/>
      </w:tblGrid>
      <w:tr w:rsidR="00E17361" w:rsidRPr="00E17361" w:rsidTr="007E0314">
        <w:tc>
          <w:tcPr>
            <w:tcW w:w="534" w:type="dxa"/>
            <w:shd w:val="clear" w:color="auto" w:fill="auto"/>
            <w:vAlign w:val="center"/>
          </w:tcPr>
          <w:p w:rsidR="00E17361" w:rsidRPr="00E17361" w:rsidRDefault="00E17361" w:rsidP="00E17361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E1736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17361">
              <w:rPr>
                <w:rFonts w:ascii="Times New Roman" w:hAnsi="Times New Roman"/>
                <w:b/>
              </w:rPr>
              <w:t>п</w:t>
            </w:r>
            <w:proofErr w:type="gramEnd"/>
            <w:r w:rsidRPr="00E1736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17361" w:rsidRPr="00E17361" w:rsidRDefault="00E17361" w:rsidP="00E17361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E17361">
              <w:rPr>
                <w:rFonts w:ascii="Times New Roman" w:hAnsi="Times New Roman"/>
                <w:b/>
              </w:rPr>
              <w:t>Наименование национального проекта (регионального проекта)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7361" w:rsidRPr="00E17361" w:rsidRDefault="00E17361" w:rsidP="00E17361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17361">
              <w:rPr>
                <w:rFonts w:ascii="Times New Roman" w:hAnsi="Times New Roman"/>
                <w:b/>
              </w:rPr>
              <w:t>Утверждено на</w:t>
            </w:r>
          </w:p>
          <w:p w:rsidR="00E17361" w:rsidRPr="00E17361" w:rsidRDefault="00E17361" w:rsidP="00E17361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17361"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7361" w:rsidRPr="00E17361" w:rsidRDefault="00E17361" w:rsidP="00E17361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17361">
              <w:rPr>
                <w:rFonts w:ascii="Times New Roman" w:hAnsi="Times New Roman"/>
                <w:b/>
              </w:rPr>
              <w:t>Исполнено</w:t>
            </w:r>
          </w:p>
          <w:p w:rsidR="00E17361" w:rsidRPr="00E17361" w:rsidRDefault="00E17361" w:rsidP="00B11108">
            <w:pPr>
              <w:spacing w:after="0" w:line="0" w:lineRule="atLeast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7361" w:rsidRPr="00E17361" w:rsidRDefault="00E17361" w:rsidP="00E17361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</w:rPr>
            </w:pPr>
            <w:r w:rsidRPr="00E17361">
              <w:rPr>
                <w:rFonts w:ascii="Times New Roman" w:hAnsi="Times New Roman"/>
                <w:b/>
              </w:rPr>
              <w:t>%</w:t>
            </w:r>
          </w:p>
          <w:p w:rsidR="00E17361" w:rsidRPr="00E17361" w:rsidRDefault="00E17361" w:rsidP="00E17361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</w:rPr>
            </w:pPr>
            <w:r w:rsidRPr="00E17361">
              <w:rPr>
                <w:rFonts w:ascii="Times New Roman" w:hAnsi="Times New Roman"/>
                <w:b/>
              </w:rPr>
              <w:t>исполнения</w:t>
            </w:r>
          </w:p>
        </w:tc>
      </w:tr>
      <w:tr w:rsidR="00196C09" w:rsidRPr="00E17361" w:rsidTr="007E0314">
        <w:tc>
          <w:tcPr>
            <w:tcW w:w="534" w:type="dxa"/>
            <w:shd w:val="clear" w:color="auto" w:fill="auto"/>
            <w:vAlign w:val="center"/>
          </w:tcPr>
          <w:p w:rsidR="00196C09" w:rsidRPr="00E17361" w:rsidRDefault="00196C09" w:rsidP="00E17361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96C09" w:rsidRPr="00E17361" w:rsidRDefault="00196C09" w:rsidP="00196C09">
            <w:pPr>
              <w:spacing w:after="0"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6C09" w:rsidRPr="00E17361" w:rsidRDefault="00196C09" w:rsidP="00196C09">
            <w:pPr>
              <w:spacing w:after="0" w:line="0" w:lineRule="atLeast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54626,7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6C09" w:rsidRPr="00E17361" w:rsidRDefault="0015558F" w:rsidP="00196C09">
            <w:pPr>
              <w:spacing w:after="0" w:line="0" w:lineRule="atLeast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54418,0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6C09" w:rsidRPr="00E17361" w:rsidRDefault="00196C09" w:rsidP="00196C09">
            <w:pPr>
              <w:spacing w:after="0" w:line="0" w:lineRule="atLeast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99,6</w:t>
            </w:r>
          </w:p>
        </w:tc>
      </w:tr>
      <w:tr w:rsidR="00E17361" w:rsidRPr="00E17361" w:rsidTr="007E0314">
        <w:trPr>
          <w:trHeight w:val="319"/>
        </w:trPr>
        <w:tc>
          <w:tcPr>
            <w:tcW w:w="534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E1736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E17361">
              <w:rPr>
                <w:rFonts w:ascii="Times New Roman" w:hAnsi="Times New Roman"/>
                <w:b/>
              </w:rPr>
              <w:t>«Образование»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6014,2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15558F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6014,3</w:t>
            </w:r>
          </w:p>
        </w:tc>
        <w:tc>
          <w:tcPr>
            <w:tcW w:w="1276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E17361" w:rsidRPr="00E17361" w:rsidTr="007E0314">
        <w:tc>
          <w:tcPr>
            <w:tcW w:w="534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E17361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4819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E17361">
              <w:rPr>
                <w:rFonts w:ascii="Times New Roman" w:hAnsi="Times New Roman"/>
                <w:b/>
              </w:rPr>
              <w:t>Региональный проект «Современная школа»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4054,6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4054,6</w:t>
            </w:r>
          </w:p>
        </w:tc>
        <w:tc>
          <w:tcPr>
            <w:tcW w:w="1276" w:type="dxa"/>
            <w:shd w:val="clear" w:color="auto" w:fill="auto"/>
          </w:tcPr>
          <w:p w:rsidR="00E17361" w:rsidRPr="0067740E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67740E">
              <w:rPr>
                <w:rFonts w:ascii="Times New Roman" w:hAnsi="Times New Roman"/>
                <w:b/>
              </w:rPr>
              <w:t>100,0</w:t>
            </w:r>
          </w:p>
        </w:tc>
      </w:tr>
      <w:tr w:rsidR="00E17361" w:rsidRPr="00E17361" w:rsidTr="007E0314">
        <w:tc>
          <w:tcPr>
            <w:tcW w:w="534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 w:rsidRPr="00E17361">
              <w:rPr>
                <w:rFonts w:ascii="Times New Roman" w:hAnsi="Times New Roman"/>
                <w:i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3894,0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3894,0</w:t>
            </w:r>
          </w:p>
        </w:tc>
        <w:tc>
          <w:tcPr>
            <w:tcW w:w="1276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E17361" w:rsidRPr="00E17361" w:rsidTr="007E0314">
        <w:tc>
          <w:tcPr>
            <w:tcW w:w="534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 w:rsidRPr="00E17361">
              <w:rPr>
                <w:rFonts w:ascii="Times New Roman" w:hAnsi="Times New Roman"/>
                <w:i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79,5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79,5</w:t>
            </w:r>
          </w:p>
        </w:tc>
        <w:tc>
          <w:tcPr>
            <w:tcW w:w="1276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E17361" w:rsidRPr="00E17361" w:rsidTr="007E0314">
        <w:tc>
          <w:tcPr>
            <w:tcW w:w="534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 w:rsidRPr="00E17361">
              <w:rPr>
                <w:rFonts w:ascii="Times New Roman" w:hAnsi="Times New Roman"/>
                <w:i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81,1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81,1</w:t>
            </w:r>
          </w:p>
        </w:tc>
        <w:tc>
          <w:tcPr>
            <w:tcW w:w="1276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53675F" w:rsidRPr="0067740E" w:rsidTr="007E0314">
        <w:tc>
          <w:tcPr>
            <w:tcW w:w="534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E17361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4819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E17361">
              <w:rPr>
                <w:rFonts w:ascii="Times New Roman" w:hAnsi="Times New Roman"/>
                <w:b/>
              </w:rPr>
              <w:t>Региональный проект «Патриотическое воспитание граждан РФ»</w:t>
            </w:r>
          </w:p>
        </w:tc>
        <w:tc>
          <w:tcPr>
            <w:tcW w:w="1701" w:type="dxa"/>
            <w:shd w:val="clear" w:color="auto" w:fill="auto"/>
          </w:tcPr>
          <w:p w:rsidR="0053675F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1112,6</w:t>
            </w:r>
          </w:p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3675F" w:rsidRPr="00E17361" w:rsidRDefault="0015558F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1112,6</w:t>
            </w:r>
          </w:p>
        </w:tc>
        <w:tc>
          <w:tcPr>
            <w:tcW w:w="1276" w:type="dxa"/>
            <w:shd w:val="clear" w:color="auto" w:fill="auto"/>
          </w:tcPr>
          <w:p w:rsidR="0053675F" w:rsidRPr="0067740E" w:rsidRDefault="0053675F" w:rsidP="00A320A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67740E">
              <w:rPr>
                <w:rFonts w:ascii="Times New Roman" w:hAnsi="Times New Roman"/>
                <w:b/>
              </w:rPr>
              <w:t>100,0</w:t>
            </w:r>
          </w:p>
        </w:tc>
      </w:tr>
      <w:tr w:rsidR="0053675F" w:rsidRPr="00E17361" w:rsidTr="007E0314">
        <w:tc>
          <w:tcPr>
            <w:tcW w:w="534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rPr>
                <w:rFonts w:ascii="Times New Roman" w:hAnsi="Times New Roman"/>
                <w:i/>
              </w:rPr>
            </w:pPr>
            <w:r w:rsidRPr="00E17361">
              <w:rPr>
                <w:rFonts w:ascii="Times New Roman" w:hAnsi="Times New Roman"/>
                <w:i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1068,5</w:t>
            </w:r>
          </w:p>
        </w:tc>
        <w:tc>
          <w:tcPr>
            <w:tcW w:w="1701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1068,5</w:t>
            </w:r>
          </w:p>
        </w:tc>
        <w:tc>
          <w:tcPr>
            <w:tcW w:w="1276" w:type="dxa"/>
            <w:shd w:val="clear" w:color="auto" w:fill="auto"/>
          </w:tcPr>
          <w:p w:rsidR="0053675F" w:rsidRPr="00E17361" w:rsidRDefault="0053675F" w:rsidP="00A320A6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53675F" w:rsidRPr="00E17361" w:rsidTr="007E0314">
        <w:tc>
          <w:tcPr>
            <w:tcW w:w="534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rPr>
                <w:rFonts w:ascii="Times New Roman" w:hAnsi="Times New Roman"/>
                <w:i/>
              </w:rPr>
            </w:pPr>
            <w:r w:rsidRPr="00E17361">
              <w:rPr>
                <w:rFonts w:ascii="Times New Roman" w:hAnsi="Times New Roman"/>
                <w:i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21,8</w:t>
            </w:r>
          </w:p>
        </w:tc>
        <w:tc>
          <w:tcPr>
            <w:tcW w:w="1701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21,8</w:t>
            </w:r>
          </w:p>
        </w:tc>
        <w:tc>
          <w:tcPr>
            <w:tcW w:w="1276" w:type="dxa"/>
            <w:shd w:val="clear" w:color="auto" w:fill="auto"/>
          </w:tcPr>
          <w:p w:rsidR="0053675F" w:rsidRPr="00E17361" w:rsidRDefault="0053675F" w:rsidP="00A320A6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53675F" w:rsidRPr="00E17361" w:rsidTr="007E0314">
        <w:tc>
          <w:tcPr>
            <w:tcW w:w="534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rPr>
                <w:rFonts w:ascii="Times New Roman" w:hAnsi="Times New Roman"/>
                <w:i/>
              </w:rPr>
            </w:pPr>
            <w:r w:rsidRPr="00E17361">
              <w:rPr>
                <w:rFonts w:ascii="Times New Roman" w:hAnsi="Times New Roman"/>
                <w:i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1701" w:type="dxa"/>
            <w:shd w:val="clear" w:color="auto" w:fill="auto"/>
          </w:tcPr>
          <w:p w:rsidR="0053675F" w:rsidRPr="00E17361" w:rsidRDefault="0015558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1276" w:type="dxa"/>
            <w:shd w:val="clear" w:color="auto" w:fill="auto"/>
          </w:tcPr>
          <w:p w:rsidR="0053675F" w:rsidRPr="00E17361" w:rsidRDefault="0053675F" w:rsidP="00A320A6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53675F" w:rsidRPr="00E17361" w:rsidTr="007E0314">
        <w:tc>
          <w:tcPr>
            <w:tcW w:w="534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E17361"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4819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rPr>
                <w:rFonts w:ascii="Times New Roman" w:hAnsi="Times New Roman"/>
                <w:i/>
              </w:rPr>
            </w:pPr>
            <w:r w:rsidRPr="00E17361">
              <w:rPr>
                <w:rFonts w:ascii="Times New Roman" w:hAnsi="Times New Roman"/>
                <w:b/>
              </w:rPr>
              <w:t>Региональный проект «Успех каждого ребенка»</w:t>
            </w:r>
          </w:p>
        </w:tc>
        <w:tc>
          <w:tcPr>
            <w:tcW w:w="1701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847,1</w:t>
            </w:r>
          </w:p>
        </w:tc>
        <w:tc>
          <w:tcPr>
            <w:tcW w:w="1701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847,1</w:t>
            </w:r>
          </w:p>
        </w:tc>
        <w:tc>
          <w:tcPr>
            <w:tcW w:w="1276" w:type="dxa"/>
            <w:shd w:val="clear" w:color="auto" w:fill="auto"/>
          </w:tcPr>
          <w:p w:rsidR="0053675F" w:rsidRPr="0067740E" w:rsidRDefault="0053675F" w:rsidP="00A320A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67740E">
              <w:rPr>
                <w:rFonts w:ascii="Times New Roman" w:hAnsi="Times New Roman"/>
                <w:b/>
              </w:rPr>
              <w:t>100,0</w:t>
            </w:r>
          </w:p>
        </w:tc>
      </w:tr>
      <w:tr w:rsidR="0053675F" w:rsidRPr="00E17361" w:rsidTr="007E0314">
        <w:tc>
          <w:tcPr>
            <w:tcW w:w="534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 w:rsidRPr="00E17361">
              <w:rPr>
                <w:rFonts w:ascii="Times New Roman" w:hAnsi="Times New Roman"/>
                <w:i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597,8</w:t>
            </w:r>
          </w:p>
        </w:tc>
        <w:tc>
          <w:tcPr>
            <w:tcW w:w="1701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597,8</w:t>
            </w:r>
          </w:p>
        </w:tc>
        <w:tc>
          <w:tcPr>
            <w:tcW w:w="1276" w:type="dxa"/>
            <w:shd w:val="clear" w:color="auto" w:fill="auto"/>
          </w:tcPr>
          <w:p w:rsidR="0053675F" w:rsidRPr="00E17361" w:rsidRDefault="0053675F" w:rsidP="00A320A6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53675F" w:rsidRPr="00E17361" w:rsidTr="007E0314">
        <w:tc>
          <w:tcPr>
            <w:tcW w:w="534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 w:rsidRPr="00E17361">
              <w:rPr>
                <w:rFonts w:ascii="Times New Roman" w:hAnsi="Times New Roman"/>
                <w:i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12,2</w:t>
            </w:r>
          </w:p>
        </w:tc>
        <w:tc>
          <w:tcPr>
            <w:tcW w:w="1701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12,2</w:t>
            </w:r>
          </w:p>
        </w:tc>
        <w:tc>
          <w:tcPr>
            <w:tcW w:w="1276" w:type="dxa"/>
            <w:shd w:val="clear" w:color="auto" w:fill="auto"/>
          </w:tcPr>
          <w:p w:rsidR="0053675F" w:rsidRPr="00E17361" w:rsidRDefault="0053675F" w:rsidP="00A320A6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53675F" w:rsidRPr="00E17361" w:rsidTr="007E0314">
        <w:tc>
          <w:tcPr>
            <w:tcW w:w="534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 w:rsidRPr="00E17361">
              <w:rPr>
                <w:rFonts w:ascii="Times New Roman" w:hAnsi="Times New Roman"/>
                <w:i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237,1</w:t>
            </w:r>
          </w:p>
        </w:tc>
        <w:tc>
          <w:tcPr>
            <w:tcW w:w="1701" w:type="dxa"/>
            <w:shd w:val="clear" w:color="auto" w:fill="auto"/>
          </w:tcPr>
          <w:p w:rsidR="0053675F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237,1</w:t>
            </w:r>
          </w:p>
        </w:tc>
        <w:tc>
          <w:tcPr>
            <w:tcW w:w="1276" w:type="dxa"/>
            <w:shd w:val="clear" w:color="auto" w:fill="auto"/>
          </w:tcPr>
          <w:p w:rsidR="0053675F" w:rsidRPr="00E17361" w:rsidRDefault="0053675F" w:rsidP="00A320A6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E17361" w:rsidRPr="00E17361" w:rsidTr="007E0314">
        <w:tc>
          <w:tcPr>
            <w:tcW w:w="534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E1736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E17361">
              <w:rPr>
                <w:rFonts w:ascii="Times New Roman" w:hAnsi="Times New Roman"/>
                <w:b/>
              </w:rPr>
              <w:t>«Культура»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47478,4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47269,6</w:t>
            </w:r>
          </w:p>
        </w:tc>
        <w:tc>
          <w:tcPr>
            <w:tcW w:w="1276" w:type="dxa"/>
            <w:shd w:val="clear" w:color="auto" w:fill="auto"/>
          </w:tcPr>
          <w:p w:rsidR="00E17361" w:rsidRPr="0053675F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53675F">
              <w:rPr>
                <w:rFonts w:ascii="Times New Roman" w:hAnsi="Times New Roman"/>
                <w:b/>
              </w:rPr>
              <w:t>99,6</w:t>
            </w:r>
          </w:p>
        </w:tc>
      </w:tr>
      <w:tr w:rsidR="00E17361" w:rsidRPr="00E17361" w:rsidTr="007E0314">
        <w:tc>
          <w:tcPr>
            <w:tcW w:w="534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E17361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4819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E17361">
              <w:rPr>
                <w:rFonts w:ascii="Times New Roman" w:hAnsi="Times New Roman"/>
                <w:b/>
              </w:rPr>
              <w:t>Региональный проект «Культурная среда»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47478,4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47269,6</w:t>
            </w:r>
          </w:p>
        </w:tc>
        <w:tc>
          <w:tcPr>
            <w:tcW w:w="1276" w:type="dxa"/>
            <w:shd w:val="clear" w:color="auto" w:fill="auto"/>
          </w:tcPr>
          <w:p w:rsidR="00E17361" w:rsidRPr="0067740E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67740E">
              <w:rPr>
                <w:rFonts w:ascii="Times New Roman" w:hAnsi="Times New Roman"/>
                <w:b/>
              </w:rPr>
              <w:t>99,6</w:t>
            </w:r>
          </w:p>
        </w:tc>
      </w:tr>
      <w:tr w:rsidR="00E17361" w:rsidRPr="00E17361" w:rsidTr="007E0314">
        <w:tc>
          <w:tcPr>
            <w:tcW w:w="534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rPr>
                <w:rFonts w:ascii="Times New Roman" w:hAnsi="Times New Roman"/>
                <w:i/>
              </w:rPr>
            </w:pPr>
            <w:r w:rsidRPr="00E17361">
              <w:rPr>
                <w:rFonts w:ascii="Times New Roman" w:hAnsi="Times New Roman"/>
                <w:i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14700,0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14700,0</w:t>
            </w:r>
          </w:p>
        </w:tc>
        <w:tc>
          <w:tcPr>
            <w:tcW w:w="1276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E17361" w:rsidRPr="00E17361" w:rsidTr="007E0314">
        <w:tc>
          <w:tcPr>
            <w:tcW w:w="534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rPr>
                <w:rFonts w:ascii="Times New Roman" w:hAnsi="Times New Roman"/>
                <w:i/>
              </w:rPr>
            </w:pPr>
            <w:r w:rsidRPr="00E17361">
              <w:rPr>
                <w:rFonts w:ascii="Times New Roman" w:hAnsi="Times New Roman"/>
                <w:i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5916,2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5890,4</w:t>
            </w:r>
          </w:p>
        </w:tc>
        <w:tc>
          <w:tcPr>
            <w:tcW w:w="1276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99,6</w:t>
            </w:r>
          </w:p>
        </w:tc>
      </w:tr>
      <w:tr w:rsidR="00E17361" w:rsidRPr="00E17361" w:rsidTr="007E0314">
        <w:tc>
          <w:tcPr>
            <w:tcW w:w="534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rPr>
                <w:rFonts w:ascii="Times New Roman" w:hAnsi="Times New Roman"/>
                <w:i/>
              </w:rPr>
            </w:pPr>
            <w:r w:rsidRPr="00E17361">
              <w:rPr>
                <w:rFonts w:ascii="Times New Roman" w:hAnsi="Times New Roman"/>
                <w:i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26862,2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26679,2</w:t>
            </w:r>
          </w:p>
        </w:tc>
        <w:tc>
          <w:tcPr>
            <w:tcW w:w="1276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99,3</w:t>
            </w:r>
          </w:p>
        </w:tc>
      </w:tr>
      <w:tr w:rsidR="00E17361" w:rsidRPr="00E17361" w:rsidTr="007E0314">
        <w:tc>
          <w:tcPr>
            <w:tcW w:w="534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E1736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E17361">
              <w:rPr>
                <w:rFonts w:ascii="Times New Roman" w:hAnsi="Times New Roman"/>
                <w:b/>
              </w:rPr>
              <w:t>«Жилье и городская среда»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1134,1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67740E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1134,1</w:t>
            </w:r>
          </w:p>
        </w:tc>
        <w:tc>
          <w:tcPr>
            <w:tcW w:w="1276" w:type="dxa"/>
            <w:shd w:val="clear" w:color="auto" w:fill="auto"/>
          </w:tcPr>
          <w:p w:rsidR="00E17361" w:rsidRPr="0067740E" w:rsidRDefault="0067740E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67740E">
              <w:rPr>
                <w:rFonts w:ascii="Times New Roman" w:hAnsi="Times New Roman"/>
                <w:b/>
              </w:rPr>
              <w:t>100,0</w:t>
            </w:r>
          </w:p>
        </w:tc>
      </w:tr>
      <w:tr w:rsidR="00E17361" w:rsidRPr="00E17361" w:rsidTr="007E0314">
        <w:tc>
          <w:tcPr>
            <w:tcW w:w="534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E17361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4819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E17361">
              <w:rPr>
                <w:rFonts w:ascii="Times New Roman" w:hAnsi="Times New Roman"/>
                <w:b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53675F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1134,1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67740E" w:rsidP="00E17361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1134,1</w:t>
            </w:r>
          </w:p>
        </w:tc>
        <w:tc>
          <w:tcPr>
            <w:tcW w:w="1276" w:type="dxa"/>
            <w:shd w:val="clear" w:color="auto" w:fill="auto"/>
          </w:tcPr>
          <w:p w:rsidR="00E17361" w:rsidRPr="00E17361" w:rsidRDefault="0067740E" w:rsidP="00E17361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E17361" w:rsidRPr="00E17361" w:rsidTr="007E0314">
        <w:tc>
          <w:tcPr>
            <w:tcW w:w="534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rPr>
                <w:rFonts w:ascii="Times New Roman" w:hAnsi="Times New Roman"/>
                <w:i/>
              </w:rPr>
            </w:pPr>
            <w:r w:rsidRPr="00E17361">
              <w:rPr>
                <w:rFonts w:ascii="Times New Roman" w:hAnsi="Times New Roman"/>
                <w:i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67740E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1063,5</w:t>
            </w:r>
          </w:p>
        </w:tc>
        <w:tc>
          <w:tcPr>
            <w:tcW w:w="1701" w:type="dxa"/>
            <w:shd w:val="clear" w:color="auto" w:fill="auto"/>
          </w:tcPr>
          <w:p w:rsidR="00E17361" w:rsidRPr="0067740E" w:rsidRDefault="0067740E" w:rsidP="00E17361">
            <w:pPr>
              <w:spacing w:after="0" w:line="0" w:lineRule="atLeast"/>
              <w:rPr>
                <w:rFonts w:ascii="Times New Roman" w:hAnsi="Times New Roman"/>
                <w:i/>
              </w:rPr>
            </w:pPr>
            <w:r w:rsidRPr="0067740E">
              <w:rPr>
                <w:rFonts w:ascii="Times New Roman" w:hAnsi="Times New Roman"/>
                <w:i/>
              </w:rPr>
              <w:t>1063,5</w:t>
            </w:r>
          </w:p>
        </w:tc>
        <w:tc>
          <w:tcPr>
            <w:tcW w:w="1276" w:type="dxa"/>
            <w:shd w:val="clear" w:color="auto" w:fill="auto"/>
          </w:tcPr>
          <w:p w:rsidR="00E17361" w:rsidRPr="0067740E" w:rsidRDefault="0067740E" w:rsidP="00E17361">
            <w:pPr>
              <w:spacing w:after="0" w:line="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E17361" w:rsidRPr="00E17361" w:rsidTr="007E0314">
        <w:tc>
          <w:tcPr>
            <w:tcW w:w="534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rPr>
                <w:rFonts w:ascii="Times New Roman" w:hAnsi="Times New Roman"/>
                <w:i/>
              </w:rPr>
            </w:pPr>
            <w:r w:rsidRPr="00E17361">
              <w:rPr>
                <w:rFonts w:ascii="Times New Roman" w:hAnsi="Times New Roman"/>
                <w:i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67740E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49,9</w:t>
            </w:r>
          </w:p>
        </w:tc>
        <w:tc>
          <w:tcPr>
            <w:tcW w:w="1701" w:type="dxa"/>
            <w:shd w:val="clear" w:color="auto" w:fill="auto"/>
          </w:tcPr>
          <w:p w:rsidR="00E17361" w:rsidRPr="0067740E" w:rsidRDefault="0067740E" w:rsidP="00E17361">
            <w:pPr>
              <w:spacing w:after="0" w:line="0" w:lineRule="atLeast"/>
              <w:rPr>
                <w:rFonts w:ascii="Times New Roman" w:hAnsi="Times New Roman"/>
                <w:i/>
              </w:rPr>
            </w:pPr>
            <w:r w:rsidRPr="0067740E">
              <w:rPr>
                <w:rFonts w:ascii="Times New Roman" w:hAnsi="Times New Roman"/>
                <w:i/>
              </w:rPr>
              <w:t>49,9</w:t>
            </w:r>
          </w:p>
        </w:tc>
        <w:tc>
          <w:tcPr>
            <w:tcW w:w="1276" w:type="dxa"/>
            <w:shd w:val="clear" w:color="auto" w:fill="auto"/>
          </w:tcPr>
          <w:p w:rsidR="00E17361" w:rsidRPr="0067740E" w:rsidRDefault="0067740E" w:rsidP="00E17361">
            <w:pPr>
              <w:spacing w:after="0" w:line="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E17361" w:rsidRPr="00E17361" w:rsidTr="007E0314">
        <w:tc>
          <w:tcPr>
            <w:tcW w:w="534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17361" w:rsidRPr="00E17361" w:rsidRDefault="00E17361" w:rsidP="00E17361">
            <w:pPr>
              <w:spacing w:after="0" w:line="0" w:lineRule="atLeast"/>
              <w:rPr>
                <w:rFonts w:ascii="Times New Roman" w:hAnsi="Times New Roman"/>
                <w:i/>
              </w:rPr>
            </w:pPr>
            <w:r w:rsidRPr="00E17361">
              <w:rPr>
                <w:rFonts w:ascii="Times New Roman" w:hAnsi="Times New Roman"/>
                <w:i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E17361" w:rsidRPr="00E17361" w:rsidRDefault="0067740E" w:rsidP="00E17361">
            <w:pPr>
              <w:spacing w:after="0" w:line="0" w:lineRule="atLeast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20,7</w:t>
            </w:r>
          </w:p>
        </w:tc>
        <w:tc>
          <w:tcPr>
            <w:tcW w:w="1701" w:type="dxa"/>
            <w:shd w:val="clear" w:color="auto" w:fill="auto"/>
          </w:tcPr>
          <w:p w:rsidR="00E17361" w:rsidRPr="0067740E" w:rsidRDefault="0067740E" w:rsidP="00E17361">
            <w:pPr>
              <w:spacing w:after="0" w:line="0" w:lineRule="atLeast"/>
              <w:rPr>
                <w:rFonts w:ascii="Times New Roman" w:hAnsi="Times New Roman"/>
                <w:i/>
              </w:rPr>
            </w:pPr>
            <w:r w:rsidRPr="0067740E">
              <w:rPr>
                <w:rFonts w:ascii="Times New Roman" w:hAnsi="Times New Roman"/>
                <w:i/>
              </w:rPr>
              <w:t>20,7</w:t>
            </w:r>
          </w:p>
        </w:tc>
        <w:tc>
          <w:tcPr>
            <w:tcW w:w="1276" w:type="dxa"/>
            <w:shd w:val="clear" w:color="auto" w:fill="auto"/>
          </w:tcPr>
          <w:p w:rsidR="00E17361" w:rsidRPr="0067740E" w:rsidRDefault="0067740E" w:rsidP="00E17361">
            <w:pPr>
              <w:spacing w:after="0" w:line="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</w:tbl>
    <w:p w:rsidR="002570DD" w:rsidRPr="00EA6E76" w:rsidRDefault="002570DD" w:rsidP="002570DD">
      <w:pPr>
        <w:pStyle w:val="Default"/>
        <w:ind w:left="708"/>
        <w:jc w:val="center"/>
        <w:rPr>
          <w:bCs/>
          <w:sz w:val="28"/>
          <w:szCs w:val="28"/>
        </w:rPr>
      </w:pPr>
    </w:p>
    <w:p w:rsidR="002F7248" w:rsidRDefault="002570DD" w:rsidP="00512E53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</w:t>
      </w:r>
      <w:r w:rsidR="00095EEC">
        <w:rPr>
          <w:bCs/>
          <w:sz w:val="28"/>
          <w:szCs w:val="28"/>
        </w:rPr>
        <w:t>01.202</w:t>
      </w:r>
      <w:r w:rsidR="0089462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расходы на реализацию </w:t>
      </w:r>
      <w:r w:rsidR="00512E53">
        <w:rPr>
          <w:bCs/>
          <w:sz w:val="28"/>
          <w:szCs w:val="28"/>
        </w:rPr>
        <w:t>национальных</w:t>
      </w:r>
      <w:r>
        <w:rPr>
          <w:bCs/>
          <w:sz w:val="28"/>
          <w:szCs w:val="28"/>
        </w:rPr>
        <w:t xml:space="preserve"> проектов исполнены в сумме  </w:t>
      </w:r>
      <w:r w:rsidR="00D658F5">
        <w:rPr>
          <w:bCs/>
          <w:sz w:val="28"/>
          <w:szCs w:val="28"/>
        </w:rPr>
        <w:t>54418,0</w:t>
      </w:r>
      <w:r>
        <w:rPr>
          <w:bCs/>
          <w:sz w:val="28"/>
          <w:szCs w:val="28"/>
        </w:rPr>
        <w:t xml:space="preserve"> тыс. рублей, что составляет </w:t>
      </w:r>
      <w:r w:rsidR="00894621">
        <w:rPr>
          <w:bCs/>
          <w:sz w:val="28"/>
          <w:szCs w:val="28"/>
        </w:rPr>
        <w:t>99,6</w:t>
      </w:r>
      <w:r>
        <w:rPr>
          <w:bCs/>
          <w:sz w:val="28"/>
          <w:szCs w:val="28"/>
        </w:rPr>
        <w:t xml:space="preserve">% от утвержденного плана.  </w:t>
      </w:r>
    </w:p>
    <w:p w:rsidR="00163FC1" w:rsidRPr="00512E53" w:rsidRDefault="00163FC1" w:rsidP="00512E53">
      <w:pPr>
        <w:pStyle w:val="Default"/>
        <w:ind w:firstLine="708"/>
        <w:jc w:val="both"/>
        <w:rPr>
          <w:bCs/>
          <w:sz w:val="28"/>
          <w:szCs w:val="28"/>
        </w:rPr>
      </w:pPr>
    </w:p>
    <w:p w:rsidR="0014673C" w:rsidRPr="00B0182E" w:rsidRDefault="0014673C" w:rsidP="00455514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B0182E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D76CA6" w:rsidRPr="00497FC0" w:rsidRDefault="00D76CA6" w:rsidP="00455514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497FC0" w:rsidRPr="00497FC0" w:rsidRDefault="00497FC0" w:rsidP="009938A8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FC0">
        <w:rPr>
          <w:rFonts w:ascii="Times New Roman" w:hAnsi="Times New Roman"/>
          <w:sz w:val="28"/>
          <w:szCs w:val="28"/>
        </w:rPr>
        <w:t>При визуальном осмотре форм отчетности не обнаружено принятых публичных обязательств, программы внутренних муниципальных заимствований муниципальным районом не осуществлялись, муниципальные гарантии не предоставлялись.</w:t>
      </w:r>
    </w:p>
    <w:p w:rsidR="001E7C35" w:rsidRPr="00497FC0" w:rsidRDefault="001E7C35" w:rsidP="009938A8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FC0">
        <w:rPr>
          <w:rFonts w:ascii="Times New Roman" w:hAnsi="Times New Roman"/>
          <w:sz w:val="28"/>
          <w:szCs w:val="28"/>
        </w:rPr>
        <w:t>Задолженности по</w:t>
      </w:r>
      <w:r w:rsidR="0084066A">
        <w:rPr>
          <w:rFonts w:ascii="Times New Roman" w:hAnsi="Times New Roman"/>
          <w:sz w:val="28"/>
          <w:szCs w:val="28"/>
        </w:rPr>
        <w:t xml:space="preserve"> бюджетным кредитам на</w:t>
      </w:r>
      <w:r w:rsidR="008D5C90">
        <w:rPr>
          <w:rFonts w:ascii="Times New Roman" w:hAnsi="Times New Roman"/>
          <w:sz w:val="28"/>
          <w:szCs w:val="28"/>
        </w:rPr>
        <w:t xml:space="preserve"> 01.01.202</w:t>
      </w:r>
      <w:r w:rsidR="003937F2">
        <w:rPr>
          <w:rFonts w:ascii="Times New Roman" w:hAnsi="Times New Roman"/>
          <w:sz w:val="28"/>
          <w:szCs w:val="28"/>
        </w:rPr>
        <w:t>5</w:t>
      </w:r>
      <w:r w:rsidR="002F7248">
        <w:rPr>
          <w:rFonts w:ascii="Times New Roman" w:hAnsi="Times New Roman"/>
          <w:sz w:val="28"/>
          <w:szCs w:val="28"/>
        </w:rPr>
        <w:t xml:space="preserve"> </w:t>
      </w:r>
      <w:r w:rsidR="00B0182E" w:rsidRPr="00497FC0">
        <w:rPr>
          <w:rFonts w:ascii="Times New Roman" w:hAnsi="Times New Roman"/>
          <w:sz w:val="28"/>
          <w:szCs w:val="28"/>
        </w:rPr>
        <w:t>года</w:t>
      </w:r>
      <w:r w:rsidRPr="00497FC0">
        <w:rPr>
          <w:rFonts w:ascii="Times New Roman" w:hAnsi="Times New Roman"/>
          <w:sz w:val="28"/>
          <w:szCs w:val="28"/>
        </w:rPr>
        <w:t xml:space="preserve"> нет. Кредиты в 20</w:t>
      </w:r>
      <w:r w:rsidR="003937F2">
        <w:rPr>
          <w:rFonts w:ascii="Times New Roman" w:hAnsi="Times New Roman"/>
          <w:sz w:val="28"/>
          <w:szCs w:val="28"/>
        </w:rPr>
        <w:t>24</w:t>
      </w:r>
      <w:r w:rsidRPr="00497FC0">
        <w:rPr>
          <w:rFonts w:ascii="Times New Roman" w:hAnsi="Times New Roman"/>
          <w:sz w:val="28"/>
          <w:szCs w:val="28"/>
        </w:rPr>
        <w:t xml:space="preserve"> году не оформлялись.</w:t>
      </w:r>
    </w:p>
    <w:p w:rsidR="0014673C" w:rsidRDefault="0014673C" w:rsidP="009938A8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F660D0" w:rsidRPr="00497FC0" w:rsidRDefault="005705BB" w:rsidP="009938A8">
      <w:pPr>
        <w:pStyle w:val="af1"/>
        <w:widowControl w:val="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497FC0">
        <w:rPr>
          <w:rFonts w:ascii="Times New Roman" w:eastAsia="Times New Roman" w:hAnsi="Times New Roman"/>
          <w:i/>
          <w:sz w:val="28"/>
          <w:szCs w:val="28"/>
        </w:rPr>
        <w:lastRenderedPageBreak/>
        <w:t>П</w:t>
      </w:r>
      <w:r w:rsidR="00150D28" w:rsidRPr="00497FC0">
        <w:rPr>
          <w:rFonts w:ascii="Times New Roman" w:eastAsia="Times New Roman" w:hAnsi="Times New Roman"/>
          <w:i/>
          <w:sz w:val="28"/>
          <w:szCs w:val="28"/>
        </w:rPr>
        <w:t>редоставлени</w:t>
      </w:r>
      <w:r w:rsidRPr="00497FC0">
        <w:rPr>
          <w:rFonts w:ascii="Times New Roman" w:eastAsia="Times New Roman" w:hAnsi="Times New Roman"/>
          <w:i/>
          <w:sz w:val="28"/>
          <w:szCs w:val="28"/>
        </w:rPr>
        <w:t>е</w:t>
      </w:r>
      <w:r w:rsidR="00150D28" w:rsidRPr="00497FC0">
        <w:rPr>
          <w:rFonts w:ascii="Times New Roman" w:eastAsia="Times New Roman" w:hAnsi="Times New Roman"/>
          <w:i/>
          <w:sz w:val="28"/>
          <w:szCs w:val="28"/>
        </w:rPr>
        <w:t xml:space="preserve"> из</w:t>
      </w:r>
      <w:r w:rsidR="00F660D0" w:rsidRPr="00497FC0">
        <w:rPr>
          <w:rFonts w:ascii="Times New Roman" w:eastAsia="Times New Roman" w:hAnsi="Times New Roman"/>
          <w:i/>
          <w:sz w:val="28"/>
          <w:szCs w:val="28"/>
        </w:rPr>
        <w:t xml:space="preserve"> бюджета</w:t>
      </w:r>
      <w:r w:rsidR="00150D28" w:rsidRPr="00497FC0">
        <w:rPr>
          <w:rFonts w:ascii="Times New Roman" w:eastAsia="Times New Roman" w:hAnsi="Times New Roman"/>
          <w:i/>
          <w:sz w:val="28"/>
          <w:szCs w:val="28"/>
        </w:rPr>
        <w:t xml:space="preserve"> муниципального района </w:t>
      </w:r>
      <w:r w:rsidR="00F660D0" w:rsidRPr="00497FC0">
        <w:rPr>
          <w:rFonts w:ascii="Times New Roman" w:eastAsia="Times New Roman" w:hAnsi="Times New Roman"/>
          <w:i/>
          <w:sz w:val="28"/>
          <w:szCs w:val="28"/>
        </w:rPr>
        <w:t>бюджетных кредитов и их погашени</w:t>
      </w:r>
      <w:r w:rsidR="001B520A" w:rsidRPr="00497FC0">
        <w:rPr>
          <w:rFonts w:ascii="Times New Roman" w:eastAsia="Times New Roman" w:hAnsi="Times New Roman"/>
          <w:i/>
          <w:sz w:val="28"/>
          <w:szCs w:val="28"/>
        </w:rPr>
        <w:t>е</w:t>
      </w:r>
    </w:p>
    <w:p w:rsidR="00F660D0" w:rsidRPr="00497FC0" w:rsidRDefault="00F660D0" w:rsidP="009938A8">
      <w:pPr>
        <w:pStyle w:val="af1"/>
        <w:widowControl w:val="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660D0" w:rsidRPr="00DD29D8" w:rsidRDefault="00C850BF" w:rsidP="004A13F9">
      <w:pPr>
        <w:pStyle w:val="af1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29D8">
        <w:rPr>
          <w:rFonts w:ascii="Times New Roman" w:hAnsi="Times New Roman"/>
          <w:sz w:val="28"/>
          <w:szCs w:val="28"/>
        </w:rPr>
        <w:t>По состоянию на</w:t>
      </w:r>
      <w:r w:rsidR="00BA5D7A">
        <w:rPr>
          <w:rFonts w:ascii="Times New Roman" w:hAnsi="Times New Roman"/>
          <w:sz w:val="28"/>
          <w:szCs w:val="28"/>
        </w:rPr>
        <w:t xml:space="preserve"> 01.01.202</w:t>
      </w:r>
      <w:r w:rsidR="00E7332D">
        <w:rPr>
          <w:rFonts w:ascii="Times New Roman" w:hAnsi="Times New Roman"/>
          <w:sz w:val="28"/>
          <w:szCs w:val="28"/>
        </w:rPr>
        <w:t>4</w:t>
      </w:r>
      <w:r w:rsidR="009D6286" w:rsidRPr="00DD29D8">
        <w:rPr>
          <w:rFonts w:ascii="Times New Roman" w:hAnsi="Times New Roman"/>
          <w:sz w:val="28"/>
          <w:szCs w:val="28"/>
        </w:rPr>
        <w:t xml:space="preserve"> года</w:t>
      </w:r>
      <w:r w:rsidR="0084066A">
        <w:rPr>
          <w:rFonts w:ascii="Times New Roman" w:hAnsi="Times New Roman"/>
          <w:sz w:val="28"/>
          <w:szCs w:val="28"/>
        </w:rPr>
        <w:t xml:space="preserve"> и на 01.01.202</w:t>
      </w:r>
      <w:r w:rsidR="00E7332D">
        <w:rPr>
          <w:rFonts w:ascii="Times New Roman" w:hAnsi="Times New Roman"/>
          <w:sz w:val="28"/>
          <w:szCs w:val="28"/>
        </w:rPr>
        <w:t>5</w:t>
      </w:r>
      <w:r w:rsidR="0084066A">
        <w:rPr>
          <w:rFonts w:ascii="Times New Roman" w:hAnsi="Times New Roman"/>
          <w:sz w:val="28"/>
          <w:szCs w:val="28"/>
        </w:rPr>
        <w:t xml:space="preserve"> года</w:t>
      </w:r>
      <w:r w:rsidR="009D6286" w:rsidRPr="00DD29D8">
        <w:rPr>
          <w:rFonts w:ascii="Times New Roman" w:hAnsi="Times New Roman"/>
          <w:sz w:val="28"/>
          <w:szCs w:val="28"/>
        </w:rPr>
        <w:t xml:space="preserve"> </w:t>
      </w:r>
      <w:r w:rsidR="00D2611F" w:rsidRPr="00DD29D8">
        <w:rPr>
          <w:rFonts w:ascii="Times New Roman" w:hAnsi="Times New Roman"/>
          <w:sz w:val="28"/>
          <w:szCs w:val="28"/>
        </w:rPr>
        <w:t xml:space="preserve">задолженность </w:t>
      </w:r>
      <w:r w:rsidR="00D2611F" w:rsidRPr="00DD29D8">
        <w:rPr>
          <w:rFonts w:ascii="Times New Roman" w:hAnsi="Times New Roman"/>
          <w:bCs/>
          <w:sz w:val="28"/>
          <w:szCs w:val="28"/>
        </w:rPr>
        <w:t xml:space="preserve">муниципальных образований по бюджетным кредитам </w:t>
      </w:r>
      <w:r w:rsidR="00B6108C">
        <w:rPr>
          <w:rFonts w:ascii="Times New Roman" w:hAnsi="Times New Roman"/>
          <w:bCs/>
          <w:sz w:val="28"/>
          <w:szCs w:val="28"/>
        </w:rPr>
        <w:t>отсутствует</w:t>
      </w:r>
      <w:r w:rsidR="005B22DA" w:rsidRPr="00DD29D8">
        <w:rPr>
          <w:rFonts w:ascii="Times New Roman" w:hAnsi="Times New Roman"/>
          <w:bCs/>
          <w:sz w:val="28"/>
          <w:szCs w:val="28"/>
        </w:rPr>
        <w:t>.</w:t>
      </w:r>
    </w:p>
    <w:p w:rsidR="001C477D" w:rsidRPr="00DD29D8" w:rsidRDefault="00BA5D7A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E7332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16C4E" w:rsidRPr="00DD29D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6A6B02" w:rsidRPr="00DD29D8">
        <w:rPr>
          <w:rFonts w:ascii="Times New Roman" w:eastAsia="Times New Roman" w:hAnsi="Times New Roman"/>
          <w:sz w:val="28"/>
          <w:szCs w:val="28"/>
          <w:lang w:eastAsia="ru-RU"/>
        </w:rPr>
        <w:t xml:space="preserve">у бюджетные кредиты </w:t>
      </w:r>
      <w:r w:rsidR="00E100A7" w:rsidRPr="00DD29D8">
        <w:rPr>
          <w:rFonts w:ascii="Times New Roman" w:eastAsia="Times New Roman" w:hAnsi="Times New Roman"/>
          <w:sz w:val="28"/>
          <w:szCs w:val="28"/>
          <w:lang w:eastAsia="ru-RU"/>
        </w:rPr>
        <w:t>муниципальным образованиям</w:t>
      </w:r>
      <w:r w:rsidR="00B61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7332D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B610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не выдавались.</w:t>
      </w:r>
      <w:r w:rsidR="00E100A7" w:rsidRPr="00DD29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4A4A" w:rsidRPr="00DD29D8" w:rsidRDefault="007C4A4A" w:rsidP="006A6B02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4B70BF" w:rsidRPr="00B3495D" w:rsidRDefault="004B70BF" w:rsidP="00D02EE4">
      <w:pPr>
        <w:pStyle w:val="af1"/>
        <w:widowControl w:val="0"/>
        <w:tabs>
          <w:tab w:val="left" w:pos="5535"/>
        </w:tabs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B3495D" w:rsidRDefault="006A6B02" w:rsidP="00BB5862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054EAD">
        <w:rPr>
          <w:rFonts w:ascii="Times New Roman" w:hAnsi="Times New Roman"/>
          <w:i/>
          <w:sz w:val="28"/>
          <w:szCs w:val="28"/>
        </w:rPr>
        <w:t xml:space="preserve">Проверка баланса исполнения </w:t>
      </w:r>
      <w:r w:rsidR="004B70BF" w:rsidRPr="00054EAD">
        <w:rPr>
          <w:rFonts w:ascii="Times New Roman" w:hAnsi="Times New Roman"/>
          <w:i/>
          <w:sz w:val="28"/>
          <w:szCs w:val="28"/>
        </w:rPr>
        <w:t>бюджета</w:t>
      </w:r>
    </w:p>
    <w:p w:rsidR="004B70BF" w:rsidRPr="00B3495D" w:rsidRDefault="004B70BF" w:rsidP="00BB5862">
      <w:pPr>
        <w:pStyle w:val="af1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563111" w:rsidRDefault="004B70BF" w:rsidP="00A67F58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111">
        <w:rPr>
          <w:rFonts w:ascii="Times New Roman" w:hAnsi="Times New Roman"/>
          <w:sz w:val="28"/>
          <w:szCs w:val="28"/>
        </w:rPr>
        <w:t>В ходе проверки б</w:t>
      </w:r>
      <w:r w:rsidR="00BE1F66" w:rsidRPr="00563111">
        <w:rPr>
          <w:rFonts w:ascii="Times New Roman" w:hAnsi="Times New Roman"/>
          <w:sz w:val="28"/>
          <w:szCs w:val="28"/>
        </w:rPr>
        <w:t>аланса установлено, что в графе</w:t>
      </w:r>
      <w:r w:rsidRPr="00563111">
        <w:rPr>
          <w:rFonts w:ascii="Times New Roman" w:hAnsi="Times New Roman"/>
          <w:sz w:val="28"/>
          <w:szCs w:val="28"/>
        </w:rPr>
        <w:t xml:space="preserve">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C80161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BA5D7A">
        <w:rPr>
          <w:rFonts w:ascii="Times New Roman" w:hAnsi="Times New Roman"/>
          <w:sz w:val="28"/>
          <w:szCs w:val="28"/>
        </w:rPr>
        <w:t>2</w:t>
      </w:r>
      <w:r w:rsidR="000F7C03">
        <w:rPr>
          <w:rFonts w:ascii="Times New Roman" w:hAnsi="Times New Roman"/>
          <w:sz w:val="28"/>
          <w:szCs w:val="28"/>
        </w:rPr>
        <w:t>3</w:t>
      </w:r>
      <w:r w:rsidRPr="00563111">
        <w:rPr>
          <w:rFonts w:ascii="Times New Roman" w:hAnsi="Times New Roman"/>
          <w:sz w:val="28"/>
          <w:szCs w:val="28"/>
        </w:rPr>
        <w:t xml:space="preserve"> года (заключительный баланс). В графе «</w:t>
      </w:r>
      <w:r w:rsidR="00C049A1" w:rsidRPr="00563111">
        <w:rPr>
          <w:rFonts w:ascii="Times New Roman" w:hAnsi="Times New Roman"/>
          <w:sz w:val="28"/>
          <w:szCs w:val="28"/>
        </w:rPr>
        <w:t>Н</w:t>
      </w:r>
      <w:r w:rsidRPr="00563111">
        <w:rPr>
          <w:rFonts w:ascii="Times New Roman" w:hAnsi="Times New Roman"/>
          <w:sz w:val="28"/>
          <w:szCs w:val="28"/>
        </w:rPr>
        <w:t>а конец отчетного периода» формы показаны консолидированные данные о стоимости активов и обязательств, финанс</w:t>
      </w:r>
      <w:r w:rsidR="00BA5D7A">
        <w:rPr>
          <w:rFonts w:ascii="Times New Roman" w:hAnsi="Times New Roman"/>
          <w:sz w:val="28"/>
          <w:szCs w:val="28"/>
        </w:rPr>
        <w:t>овом результате на 1 января 202</w:t>
      </w:r>
      <w:r w:rsidR="000F7C03">
        <w:rPr>
          <w:rFonts w:ascii="Times New Roman" w:hAnsi="Times New Roman"/>
          <w:sz w:val="28"/>
          <w:szCs w:val="28"/>
        </w:rPr>
        <w:t>5</w:t>
      </w:r>
      <w:r w:rsidRPr="00563111">
        <w:rPr>
          <w:rFonts w:ascii="Times New Roman" w:hAnsi="Times New Roman"/>
          <w:sz w:val="28"/>
          <w:szCs w:val="28"/>
        </w:rPr>
        <w:t xml:space="preserve"> года, с уч</w:t>
      </w:r>
      <w:r w:rsidR="00D7664F" w:rsidRPr="00563111">
        <w:rPr>
          <w:rFonts w:ascii="Times New Roman" w:hAnsi="Times New Roman"/>
          <w:sz w:val="28"/>
          <w:szCs w:val="28"/>
        </w:rPr>
        <w:t xml:space="preserve">етом проведенных 31 декабря </w:t>
      </w:r>
      <w:r w:rsidR="002D4B5E">
        <w:rPr>
          <w:rFonts w:ascii="Times New Roman" w:hAnsi="Times New Roman"/>
          <w:sz w:val="28"/>
          <w:szCs w:val="28"/>
        </w:rPr>
        <w:t xml:space="preserve"> </w:t>
      </w:r>
      <w:r w:rsidR="00D7664F" w:rsidRPr="00563111">
        <w:rPr>
          <w:rFonts w:ascii="Times New Roman" w:hAnsi="Times New Roman"/>
          <w:sz w:val="28"/>
          <w:szCs w:val="28"/>
        </w:rPr>
        <w:t>2</w:t>
      </w:r>
      <w:r w:rsidR="00BA5D7A">
        <w:rPr>
          <w:rFonts w:ascii="Times New Roman" w:hAnsi="Times New Roman"/>
          <w:sz w:val="28"/>
          <w:szCs w:val="28"/>
        </w:rPr>
        <w:t>02</w:t>
      </w:r>
      <w:r w:rsidR="000F7C03">
        <w:rPr>
          <w:rFonts w:ascii="Times New Roman" w:hAnsi="Times New Roman"/>
          <w:sz w:val="28"/>
          <w:szCs w:val="28"/>
        </w:rPr>
        <w:t>4</w:t>
      </w:r>
      <w:r w:rsidRPr="00563111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завершении финансового года.</w:t>
      </w:r>
    </w:p>
    <w:p w:rsidR="006B3283" w:rsidRPr="00563111" w:rsidRDefault="006B3283" w:rsidP="00A67F58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563111" w:rsidRDefault="004B70BF" w:rsidP="00A67F58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563111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563111" w:rsidRDefault="004B70BF" w:rsidP="00A67F58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116F7D" w:rsidRDefault="004B70BF" w:rsidP="00DA012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6F7D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Pr="00F91D51" w:rsidRDefault="00BB5862" w:rsidP="00A67F58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1D51">
        <w:rPr>
          <w:rFonts w:ascii="Times New Roman" w:hAnsi="Times New Roman"/>
          <w:sz w:val="28"/>
          <w:szCs w:val="28"/>
        </w:rPr>
        <w:t xml:space="preserve">- </w:t>
      </w:r>
      <w:r w:rsidR="004B70BF" w:rsidRPr="00F91D51">
        <w:rPr>
          <w:rFonts w:ascii="Times New Roman" w:hAnsi="Times New Roman"/>
          <w:sz w:val="28"/>
          <w:szCs w:val="28"/>
        </w:rPr>
        <w:t>010100000 «Основные средства»</w:t>
      </w:r>
      <w:r w:rsidR="00B50B5B" w:rsidRPr="00F91D51">
        <w:rPr>
          <w:rFonts w:ascii="Times New Roman" w:hAnsi="Times New Roman"/>
          <w:sz w:val="28"/>
          <w:szCs w:val="28"/>
        </w:rPr>
        <w:t xml:space="preserve">. </w:t>
      </w:r>
      <w:r w:rsidR="004B70BF" w:rsidRPr="00F91D51">
        <w:rPr>
          <w:rFonts w:ascii="Times New Roman" w:hAnsi="Times New Roman"/>
          <w:sz w:val="28"/>
          <w:szCs w:val="28"/>
        </w:rPr>
        <w:t>Стоимость основных средств на начало года составл</w:t>
      </w:r>
      <w:r w:rsidR="0071035A" w:rsidRPr="00F91D51">
        <w:rPr>
          <w:rFonts w:ascii="Times New Roman" w:hAnsi="Times New Roman"/>
          <w:sz w:val="28"/>
          <w:szCs w:val="28"/>
        </w:rPr>
        <w:t>яет</w:t>
      </w:r>
      <w:r w:rsidR="00572ABF">
        <w:rPr>
          <w:rFonts w:ascii="Times New Roman" w:hAnsi="Times New Roman"/>
          <w:sz w:val="28"/>
          <w:szCs w:val="28"/>
        </w:rPr>
        <w:t xml:space="preserve"> </w:t>
      </w:r>
      <w:r w:rsidR="00054EAD">
        <w:rPr>
          <w:rFonts w:ascii="Times New Roman" w:hAnsi="Times New Roman"/>
          <w:sz w:val="28"/>
          <w:szCs w:val="28"/>
        </w:rPr>
        <w:t>401886,8 тыс.</w:t>
      </w:r>
      <w:r w:rsidR="00572ABF">
        <w:rPr>
          <w:rFonts w:ascii="Times New Roman" w:hAnsi="Times New Roman"/>
          <w:sz w:val="28"/>
          <w:szCs w:val="28"/>
        </w:rPr>
        <w:t xml:space="preserve"> рублей</w:t>
      </w:r>
      <w:r w:rsidR="004B70BF" w:rsidRPr="00F91D51">
        <w:rPr>
          <w:rFonts w:ascii="Times New Roman" w:hAnsi="Times New Roman"/>
          <w:sz w:val="28"/>
          <w:szCs w:val="28"/>
        </w:rPr>
        <w:t>, на</w:t>
      </w:r>
      <w:r w:rsidR="00B6647A">
        <w:rPr>
          <w:rFonts w:ascii="Times New Roman" w:hAnsi="Times New Roman"/>
          <w:sz w:val="28"/>
          <w:szCs w:val="28"/>
        </w:rPr>
        <w:t xml:space="preserve"> </w:t>
      </w:r>
      <w:r w:rsidRPr="00F91D51">
        <w:rPr>
          <w:rFonts w:ascii="Times New Roman" w:hAnsi="Times New Roman"/>
          <w:sz w:val="28"/>
          <w:szCs w:val="28"/>
        </w:rPr>
        <w:t>конец отчетного года</w:t>
      </w:r>
      <w:r w:rsidR="00F81535" w:rsidRPr="00F91D51">
        <w:rPr>
          <w:rFonts w:ascii="Times New Roman" w:hAnsi="Times New Roman"/>
          <w:sz w:val="28"/>
          <w:szCs w:val="28"/>
        </w:rPr>
        <w:t xml:space="preserve"> </w:t>
      </w:r>
      <w:r w:rsidR="00054EAD">
        <w:rPr>
          <w:rFonts w:ascii="Times New Roman" w:hAnsi="Times New Roman"/>
          <w:sz w:val="28"/>
          <w:szCs w:val="28"/>
        </w:rPr>
        <w:t>432007,7 тыс. рублей</w:t>
      </w:r>
      <w:r w:rsidR="00F81535" w:rsidRPr="00F91D51">
        <w:rPr>
          <w:rFonts w:ascii="Times New Roman" w:hAnsi="Times New Roman"/>
          <w:sz w:val="28"/>
          <w:szCs w:val="28"/>
        </w:rPr>
        <w:t>;</w:t>
      </w:r>
    </w:p>
    <w:p w:rsidR="00C63789" w:rsidRDefault="004B70BF" w:rsidP="00C6378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1D51">
        <w:rPr>
          <w:rFonts w:ascii="Times New Roman" w:hAnsi="Times New Roman"/>
          <w:sz w:val="28"/>
          <w:szCs w:val="28"/>
        </w:rPr>
        <w:t>- 010410000 «Амортизация»</w:t>
      </w:r>
      <w:r w:rsidR="00850802" w:rsidRPr="00F91D51">
        <w:rPr>
          <w:rFonts w:ascii="Times New Roman" w:hAnsi="Times New Roman"/>
          <w:sz w:val="28"/>
          <w:szCs w:val="28"/>
        </w:rPr>
        <w:t xml:space="preserve">. </w:t>
      </w:r>
      <w:r w:rsidRPr="00F91D51">
        <w:rPr>
          <w:rFonts w:ascii="Times New Roman" w:hAnsi="Times New Roman"/>
          <w:sz w:val="28"/>
          <w:szCs w:val="28"/>
        </w:rPr>
        <w:t>Сумма начисленной амортизации н</w:t>
      </w:r>
      <w:r w:rsidR="00E657B1" w:rsidRPr="00F91D51">
        <w:rPr>
          <w:rFonts w:ascii="Times New Roman" w:hAnsi="Times New Roman"/>
          <w:sz w:val="28"/>
          <w:szCs w:val="28"/>
        </w:rPr>
        <w:t>а нач</w:t>
      </w:r>
      <w:r w:rsidR="00814977" w:rsidRPr="00F91D51">
        <w:rPr>
          <w:rFonts w:ascii="Times New Roman" w:hAnsi="Times New Roman"/>
          <w:sz w:val="28"/>
          <w:szCs w:val="28"/>
        </w:rPr>
        <w:t xml:space="preserve">ало </w:t>
      </w:r>
      <w:r w:rsidR="00BB5862" w:rsidRPr="00F91D51">
        <w:rPr>
          <w:rFonts w:ascii="Times New Roman" w:hAnsi="Times New Roman"/>
          <w:sz w:val="28"/>
          <w:szCs w:val="28"/>
        </w:rPr>
        <w:t>года составила</w:t>
      </w:r>
      <w:r w:rsidR="00572ABF">
        <w:rPr>
          <w:rFonts w:ascii="Times New Roman" w:hAnsi="Times New Roman"/>
          <w:sz w:val="28"/>
          <w:szCs w:val="28"/>
        </w:rPr>
        <w:t xml:space="preserve"> </w:t>
      </w:r>
      <w:r w:rsidR="00553A4C">
        <w:rPr>
          <w:rFonts w:ascii="Times New Roman" w:hAnsi="Times New Roman"/>
          <w:sz w:val="28"/>
          <w:szCs w:val="28"/>
        </w:rPr>
        <w:t>266311,1 тыс. рублей</w:t>
      </w:r>
      <w:r w:rsidRPr="00F91D51">
        <w:rPr>
          <w:rFonts w:ascii="Times New Roman" w:hAnsi="Times New Roman"/>
          <w:sz w:val="28"/>
          <w:szCs w:val="28"/>
        </w:rPr>
        <w:t>, на</w:t>
      </w:r>
      <w:r w:rsidR="00E657B1" w:rsidRPr="00F91D51">
        <w:rPr>
          <w:rFonts w:ascii="Times New Roman" w:hAnsi="Times New Roman"/>
          <w:sz w:val="28"/>
          <w:szCs w:val="28"/>
        </w:rPr>
        <w:t xml:space="preserve"> к</w:t>
      </w:r>
      <w:r w:rsidR="00814977" w:rsidRPr="00F91D51">
        <w:rPr>
          <w:rFonts w:ascii="Times New Roman" w:hAnsi="Times New Roman"/>
          <w:sz w:val="28"/>
          <w:szCs w:val="28"/>
        </w:rPr>
        <w:t xml:space="preserve">онец отчетного периода </w:t>
      </w:r>
      <w:r w:rsidR="00553A4C">
        <w:rPr>
          <w:rFonts w:ascii="Times New Roman" w:hAnsi="Times New Roman"/>
          <w:sz w:val="28"/>
          <w:szCs w:val="28"/>
        </w:rPr>
        <w:t>– 285797,1 тыс. рублей</w:t>
      </w:r>
      <w:r w:rsidR="00E84A9E" w:rsidRPr="00F91D51">
        <w:rPr>
          <w:rFonts w:ascii="Times New Roman" w:hAnsi="Times New Roman"/>
          <w:sz w:val="28"/>
          <w:szCs w:val="28"/>
        </w:rPr>
        <w:t>;</w:t>
      </w:r>
    </w:p>
    <w:p w:rsidR="00572ABF" w:rsidRPr="001D546D" w:rsidRDefault="00572ABF" w:rsidP="00572AB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-010200000 «Нематериальные активы. С</w:t>
      </w:r>
      <w:r w:rsidRPr="001842F7">
        <w:rPr>
          <w:rFonts w:ascii="Times New Roman" w:hAnsi="Times New Roman"/>
          <w:sz w:val="28"/>
          <w:szCs w:val="28"/>
        </w:rPr>
        <w:t>тоимость на начало</w:t>
      </w:r>
      <w:r w:rsidRPr="00F05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отчетного периода и на конец периода    составила </w:t>
      </w:r>
      <w:r w:rsidR="00553A4C">
        <w:rPr>
          <w:rFonts w:ascii="Times New Roman" w:hAnsi="Times New Roman"/>
          <w:sz w:val="28"/>
          <w:szCs w:val="28"/>
        </w:rPr>
        <w:t>8,0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B6647A" w:rsidRPr="00F91D51" w:rsidRDefault="00B6647A" w:rsidP="008440CB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-010300000 «Непроизводственные активы» стоимость на начало года составила</w:t>
      </w:r>
      <w:r w:rsidR="008440CB">
        <w:rPr>
          <w:rFonts w:ascii="Times New Roman" w:hAnsi="Times New Roman"/>
          <w:sz w:val="28"/>
          <w:szCs w:val="28"/>
        </w:rPr>
        <w:t xml:space="preserve"> </w:t>
      </w:r>
      <w:r w:rsidR="00553A4C">
        <w:rPr>
          <w:rFonts w:ascii="Times New Roman" w:hAnsi="Times New Roman"/>
          <w:sz w:val="28"/>
          <w:szCs w:val="28"/>
        </w:rPr>
        <w:t>311598,9 тыс. рублей</w:t>
      </w:r>
      <w:r w:rsidR="00C63789">
        <w:rPr>
          <w:rFonts w:ascii="Times New Roman" w:hAnsi="Times New Roman"/>
          <w:sz w:val="28"/>
          <w:szCs w:val="28"/>
        </w:rPr>
        <w:t>, на конец года -</w:t>
      </w:r>
      <w:r w:rsidR="00553A4C">
        <w:rPr>
          <w:rFonts w:ascii="Times New Roman" w:hAnsi="Times New Roman"/>
          <w:sz w:val="28"/>
          <w:szCs w:val="28"/>
        </w:rPr>
        <w:t>354378,7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E84A9E" w:rsidRPr="00F91D51" w:rsidRDefault="00E84A9E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91D51">
        <w:rPr>
          <w:rFonts w:ascii="Times New Roman" w:hAnsi="Times New Roman"/>
          <w:sz w:val="28"/>
          <w:szCs w:val="28"/>
        </w:rPr>
        <w:t xml:space="preserve">- 010500000 </w:t>
      </w:r>
      <w:r w:rsidR="005E610E" w:rsidRPr="00F91D51">
        <w:rPr>
          <w:rFonts w:ascii="Times New Roman" w:hAnsi="Times New Roman"/>
          <w:sz w:val="28"/>
          <w:szCs w:val="28"/>
        </w:rPr>
        <w:t xml:space="preserve">«Материальные запасы» </w:t>
      </w:r>
      <w:r w:rsidR="008B4DC1" w:rsidRPr="00F91D51">
        <w:rPr>
          <w:rFonts w:ascii="Times New Roman" w:hAnsi="Times New Roman"/>
          <w:sz w:val="28"/>
          <w:szCs w:val="28"/>
        </w:rPr>
        <w:t>на начало</w:t>
      </w:r>
      <w:r w:rsidR="00AA7CC8" w:rsidRPr="00F91D51">
        <w:rPr>
          <w:rFonts w:ascii="Times New Roman" w:hAnsi="Times New Roman"/>
          <w:sz w:val="28"/>
          <w:szCs w:val="28"/>
        </w:rPr>
        <w:t xml:space="preserve"> года составляли </w:t>
      </w:r>
      <w:r w:rsidR="00B6647A">
        <w:rPr>
          <w:rFonts w:ascii="Times New Roman" w:hAnsi="Times New Roman"/>
          <w:sz w:val="28"/>
          <w:szCs w:val="28"/>
        </w:rPr>
        <w:t xml:space="preserve"> </w:t>
      </w:r>
      <w:r w:rsidR="004E5387">
        <w:rPr>
          <w:rFonts w:ascii="Times New Roman" w:hAnsi="Times New Roman"/>
          <w:sz w:val="28"/>
          <w:szCs w:val="28"/>
        </w:rPr>
        <w:t xml:space="preserve">              </w:t>
      </w:r>
      <w:r w:rsidR="00553A4C">
        <w:rPr>
          <w:rFonts w:ascii="Times New Roman" w:hAnsi="Times New Roman"/>
          <w:sz w:val="28"/>
          <w:szCs w:val="28"/>
        </w:rPr>
        <w:t>8207,4 тыс. рублей</w:t>
      </w:r>
      <w:r w:rsidR="00284466" w:rsidRPr="00F91D51">
        <w:rPr>
          <w:rFonts w:ascii="Times New Roman" w:hAnsi="Times New Roman"/>
          <w:sz w:val="28"/>
          <w:szCs w:val="28"/>
        </w:rPr>
        <w:t xml:space="preserve">, на конец года </w:t>
      </w:r>
      <w:r w:rsidR="00B6647A">
        <w:rPr>
          <w:rFonts w:ascii="Times New Roman" w:hAnsi="Times New Roman"/>
          <w:sz w:val="28"/>
          <w:szCs w:val="28"/>
        </w:rPr>
        <w:t xml:space="preserve">–  </w:t>
      </w:r>
      <w:r w:rsidR="00553A4C">
        <w:rPr>
          <w:rFonts w:ascii="Times New Roman" w:hAnsi="Times New Roman"/>
          <w:sz w:val="28"/>
          <w:szCs w:val="28"/>
        </w:rPr>
        <w:t>9074,8 тыс. рублей</w:t>
      </w:r>
      <w:r w:rsidR="0095510C" w:rsidRPr="00F91D51">
        <w:rPr>
          <w:rFonts w:ascii="Times New Roman" w:hAnsi="Times New Roman"/>
          <w:sz w:val="28"/>
          <w:szCs w:val="28"/>
        </w:rPr>
        <w:t>;</w:t>
      </w:r>
    </w:p>
    <w:p w:rsidR="00995DB8" w:rsidRPr="00F91D51" w:rsidRDefault="00995DB8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91D51">
        <w:rPr>
          <w:rFonts w:ascii="Times New Roman" w:hAnsi="Times New Roman"/>
          <w:sz w:val="28"/>
          <w:szCs w:val="28"/>
        </w:rPr>
        <w:t xml:space="preserve">-010600000 «Вложения в нефинансовые активы» на </w:t>
      </w:r>
      <w:r w:rsidR="008B4DC1" w:rsidRPr="00F91D51">
        <w:rPr>
          <w:rFonts w:ascii="Times New Roman" w:hAnsi="Times New Roman"/>
          <w:sz w:val="28"/>
          <w:szCs w:val="28"/>
        </w:rPr>
        <w:t>начало года составили</w:t>
      </w:r>
      <w:r w:rsidR="00FA3E2C">
        <w:rPr>
          <w:rFonts w:ascii="Times New Roman" w:hAnsi="Times New Roman"/>
          <w:sz w:val="28"/>
          <w:szCs w:val="28"/>
        </w:rPr>
        <w:t xml:space="preserve"> </w:t>
      </w:r>
      <w:r w:rsidR="00553A4C">
        <w:rPr>
          <w:rFonts w:ascii="Times New Roman" w:hAnsi="Times New Roman"/>
          <w:sz w:val="28"/>
          <w:szCs w:val="28"/>
        </w:rPr>
        <w:t>26055,5 тыс. рублей</w:t>
      </w:r>
      <w:r w:rsidR="00C41BFC" w:rsidRPr="00F91D51">
        <w:rPr>
          <w:rFonts w:ascii="Times New Roman" w:hAnsi="Times New Roman"/>
          <w:sz w:val="28"/>
          <w:szCs w:val="28"/>
        </w:rPr>
        <w:t xml:space="preserve">, на </w:t>
      </w:r>
      <w:r w:rsidRPr="00F91D51">
        <w:rPr>
          <w:rFonts w:ascii="Times New Roman" w:hAnsi="Times New Roman"/>
          <w:sz w:val="28"/>
          <w:szCs w:val="28"/>
        </w:rPr>
        <w:t xml:space="preserve">конец года </w:t>
      </w:r>
      <w:r w:rsidR="00C41BFC" w:rsidRPr="00F91D51">
        <w:rPr>
          <w:rFonts w:ascii="Times New Roman" w:hAnsi="Times New Roman"/>
          <w:sz w:val="28"/>
          <w:szCs w:val="28"/>
        </w:rPr>
        <w:t>–</w:t>
      </w:r>
      <w:r w:rsidR="00553A4C">
        <w:rPr>
          <w:rFonts w:ascii="Times New Roman" w:hAnsi="Times New Roman"/>
          <w:sz w:val="28"/>
          <w:szCs w:val="28"/>
        </w:rPr>
        <w:t>26055,5 тыс. рублей</w:t>
      </w:r>
      <w:r w:rsidR="00B6647A">
        <w:rPr>
          <w:rFonts w:ascii="Times New Roman" w:hAnsi="Times New Roman"/>
          <w:sz w:val="28"/>
          <w:szCs w:val="28"/>
        </w:rPr>
        <w:t>;</w:t>
      </w:r>
    </w:p>
    <w:p w:rsidR="004B70BF" w:rsidRDefault="004B70BF" w:rsidP="001F4B8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F72BD">
        <w:rPr>
          <w:rFonts w:ascii="Times New Roman" w:hAnsi="Times New Roman"/>
          <w:sz w:val="28"/>
          <w:szCs w:val="28"/>
        </w:rPr>
        <w:t>-010800000 «Нефинансовые активы имущества казны»</w:t>
      </w:r>
      <w:r w:rsidR="00EB7547" w:rsidRPr="009F72BD">
        <w:rPr>
          <w:rFonts w:ascii="Times New Roman" w:hAnsi="Times New Roman"/>
          <w:sz w:val="28"/>
          <w:szCs w:val="28"/>
        </w:rPr>
        <w:t xml:space="preserve">. </w:t>
      </w:r>
      <w:r w:rsidR="00D1502F" w:rsidRPr="009F72BD">
        <w:rPr>
          <w:rFonts w:ascii="Times New Roman" w:hAnsi="Times New Roman"/>
          <w:sz w:val="28"/>
          <w:szCs w:val="28"/>
        </w:rPr>
        <w:t>Стоимость имущества казны</w:t>
      </w:r>
      <w:r w:rsidR="00B6647A">
        <w:rPr>
          <w:rFonts w:ascii="Times New Roman" w:hAnsi="Times New Roman"/>
          <w:sz w:val="28"/>
          <w:szCs w:val="28"/>
        </w:rPr>
        <w:t xml:space="preserve"> </w:t>
      </w:r>
      <w:r w:rsidRPr="009F72BD">
        <w:rPr>
          <w:rFonts w:ascii="Times New Roman" w:hAnsi="Times New Roman"/>
          <w:sz w:val="28"/>
          <w:szCs w:val="28"/>
        </w:rPr>
        <w:t xml:space="preserve">на </w:t>
      </w:r>
      <w:r w:rsidR="00EB7547" w:rsidRPr="009F72BD">
        <w:rPr>
          <w:rFonts w:ascii="Times New Roman" w:hAnsi="Times New Roman"/>
          <w:sz w:val="28"/>
          <w:szCs w:val="28"/>
        </w:rPr>
        <w:t>начало отчетного периода составила</w:t>
      </w:r>
      <w:r w:rsidR="001F4B82">
        <w:rPr>
          <w:rFonts w:ascii="Times New Roman" w:hAnsi="Times New Roman"/>
          <w:sz w:val="28"/>
          <w:szCs w:val="28"/>
        </w:rPr>
        <w:t xml:space="preserve"> </w:t>
      </w:r>
      <w:r w:rsidR="00553A4C">
        <w:rPr>
          <w:rFonts w:ascii="Times New Roman" w:hAnsi="Times New Roman"/>
          <w:sz w:val="28"/>
          <w:szCs w:val="28"/>
        </w:rPr>
        <w:t>584685,5 тыс. рублей</w:t>
      </w:r>
      <w:r w:rsidR="00EB7547" w:rsidRPr="009F72BD">
        <w:rPr>
          <w:rFonts w:ascii="Times New Roman" w:hAnsi="Times New Roman"/>
          <w:sz w:val="28"/>
          <w:szCs w:val="28"/>
        </w:rPr>
        <w:t xml:space="preserve">, на </w:t>
      </w:r>
      <w:r w:rsidRPr="009F72BD">
        <w:rPr>
          <w:rFonts w:ascii="Times New Roman" w:hAnsi="Times New Roman"/>
          <w:sz w:val="28"/>
          <w:szCs w:val="28"/>
        </w:rPr>
        <w:t>конец отче</w:t>
      </w:r>
      <w:r w:rsidR="0067511B" w:rsidRPr="009F72BD">
        <w:rPr>
          <w:rFonts w:ascii="Times New Roman" w:hAnsi="Times New Roman"/>
          <w:sz w:val="28"/>
          <w:szCs w:val="28"/>
        </w:rPr>
        <w:t>т</w:t>
      </w:r>
      <w:r w:rsidR="007B5026" w:rsidRPr="009F72BD">
        <w:rPr>
          <w:rFonts w:ascii="Times New Roman" w:hAnsi="Times New Roman"/>
          <w:sz w:val="28"/>
          <w:szCs w:val="28"/>
        </w:rPr>
        <w:t>ного</w:t>
      </w:r>
      <w:r w:rsidR="00EB7547" w:rsidRPr="009F72BD">
        <w:rPr>
          <w:rFonts w:ascii="Times New Roman" w:hAnsi="Times New Roman"/>
          <w:sz w:val="28"/>
          <w:szCs w:val="28"/>
        </w:rPr>
        <w:t xml:space="preserve"> периода </w:t>
      </w:r>
      <w:r w:rsidR="00D02EE4" w:rsidRPr="009F72BD">
        <w:rPr>
          <w:rFonts w:ascii="Times New Roman" w:hAnsi="Times New Roman"/>
          <w:sz w:val="28"/>
          <w:szCs w:val="28"/>
        </w:rPr>
        <w:t>–</w:t>
      </w:r>
      <w:r w:rsidR="00B6647A">
        <w:rPr>
          <w:rFonts w:ascii="Times New Roman" w:hAnsi="Times New Roman"/>
          <w:sz w:val="28"/>
          <w:szCs w:val="28"/>
        </w:rPr>
        <w:t xml:space="preserve"> </w:t>
      </w:r>
      <w:r w:rsidR="00553A4C">
        <w:rPr>
          <w:rFonts w:ascii="Times New Roman" w:hAnsi="Times New Roman"/>
          <w:sz w:val="28"/>
          <w:szCs w:val="28"/>
        </w:rPr>
        <w:t>501734,0 тыс. рублей</w:t>
      </w:r>
      <w:r w:rsidR="00AD55CA" w:rsidRPr="009F72BD">
        <w:rPr>
          <w:rFonts w:ascii="Times New Roman" w:hAnsi="Times New Roman"/>
          <w:sz w:val="28"/>
          <w:szCs w:val="28"/>
        </w:rPr>
        <w:t>.</w:t>
      </w:r>
    </w:p>
    <w:p w:rsidR="00B11108" w:rsidRPr="009F72BD" w:rsidRDefault="00B11108" w:rsidP="001F4B8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B70BF" w:rsidRPr="009F72BD" w:rsidRDefault="004B70BF" w:rsidP="006A6B02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4B70BF" w:rsidRPr="009F72BD" w:rsidRDefault="004B70BF" w:rsidP="006A6B02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9F72BD">
        <w:rPr>
          <w:rFonts w:ascii="Times New Roman" w:hAnsi="Times New Roman"/>
          <w:i/>
          <w:sz w:val="28"/>
          <w:szCs w:val="28"/>
        </w:rPr>
        <w:lastRenderedPageBreak/>
        <w:t>Раздел 2 «Финансовые активы»</w:t>
      </w:r>
    </w:p>
    <w:p w:rsidR="004B70BF" w:rsidRPr="009F72BD" w:rsidRDefault="004B70BF" w:rsidP="006A6B02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4B70BF" w:rsidRDefault="004B70BF" w:rsidP="00D1502F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FA0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</w:t>
      </w:r>
      <w:r w:rsidR="0043781A">
        <w:rPr>
          <w:rFonts w:ascii="Times New Roman" w:hAnsi="Times New Roman"/>
          <w:sz w:val="28"/>
          <w:szCs w:val="28"/>
        </w:rPr>
        <w:t>ного казначейства» на 01.01.202</w:t>
      </w:r>
      <w:r w:rsidR="0062059A">
        <w:rPr>
          <w:rFonts w:ascii="Times New Roman" w:hAnsi="Times New Roman"/>
          <w:sz w:val="28"/>
          <w:szCs w:val="28"/>
        </w:rPr>
        <w:t>5</w:t>
      </w:r>
      <w:r w:rsidR="00D1502F" w:rsidRPr="00DA0FA0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DA0FA0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43781A">
        <w:rPr>
          <w:rFonts w:ascii="Times New Roman" w:hAnsi="Times New Roman"/>
          <w:sz w:val="28"/>
          <w:szCs w:val="28"/>
        </w:rPr>
        <w:t>й области на последнюю дату 202</w:t>
      </w:r>
      <w:r w:rsidR="0062059A">
        <w:rPr>
          <w:rFonts w:ascii="Times New Roman" w:hAnsi="Times New Roman"/>
          <w:sz w:val="28"/>
          <w:szCs w:val="28"/>
        </w:rPr>
        <w:t>4</w:t>
      </w:r>
      <w:r w:rsidRPr="00DA0FA0">
        <w:rPr>
          <w:rFonts w:ascii="Times New Roman" w:hAnsi="Times New Roman"/>
          <w:sz w:val="28"/>
          <w:szCs w:val="28"/>
        </w:rPr>
        <w:t xml:space="preserve"> года. Остаток денежных средств на счете муниципаль</w:t>
      </w:r>
      <w:r w:rsidR="005A4EFC" w:rsidRPr="00DA0FA0">
        <w:rPr>
          <w:rFonts w:ascii="Times New Roman" w:hAnsi="Times New Roman"/>
          <w:sz w:val="28"/>
          <w:szCs w:val="28"/>
        </w:rPr>
        <w:t>н</w:t>
      </w:r>
      <w:r w:rsidR="00D1502F" w:rsidRPr="00DA0FA0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62059A">
        <w:rPr>
          <w:rFonts w:ascii="Times New Roman" w:hAnsi="Times New Roman"/>
          <w:sz w:val="28"/>
          <w:szCs w:val="28"/>
        </w:rPr>
        <w:t>Конышевский</w:t>
      </w:r>
      <w:proofErr w:type="spellEnd"/>
      <w:r w:rsidR="00D1502F" w:rsidRPr="00DA0FA0">
        <w:rPr>
          <w:rFonts w:ascii="Times New Roman" w:hAnsi="Times New Roman"/>
          <w:sz w:val="28"/>
          <w:szCs w:val="28"/>
        </w:rPr>
        <w:t xml:space="preserve"> район»</w:t>
      </w:r>
      <w:r w:rsidRPr="00DA0FA0">
        <w:rPr>
          <w:rFonts w:ascii="Times New Roman" w:hAnsi="Times New Roman"/>
          <w:sz w:val="28"/>
          <w:szCs w:val="28"/>
        </w:rPr>
        <w:t xml:space="preserve"> Курской области на 0</w:t>
      </w:r>
      <w:r w:rsidR="0043781A">
        <w:rPr>
          <w:rFonts w:ascii="Times New Roman" w:hAnsi="Times New Roman"/>
          <w:sz w:val="28"/>
          <w:szCs w:val="28"/>
        </w:rPr>
        <w:t>1.01.202</w:t>
      </w:r>
      <w:r w:rsidR="0062059A">
        <w:rPr>
          <w:rFonts w:ascii="Times New Roman" w:hAnsi="Times New Roman"/>
          <w:sz w:val="28"/>
          <w:szCs w:val="28"/>
        </w:rPr>
        <w:t>4</w:t>
      </w:r>
      <w:r w:rsidR="002247E9">
        <w:rPr>
          <w:rFonts w:ascii="Times New Roman" w:hAnsi="Times New Roman"/>
          <w:sz w:val="28"/>
          <w:szCs w:val="28"/>
        </w:rPr>
        <w:t xml:space="preserve"> </w:t>
      </w:r>
      <w:r w:rsidR="00D94270" w:rsidRPr="00DA0FA0">
        <w:rPr>
          <w:rFonts w:ascii="Times New Roman" w:hAnsi="Times New Roman"/>
          <w:sz w:val="28"/>
          <w:szCs w:val="28"/>
        </w:rPr>
        <w:t xml:space="preserve"> года составлял </w:t>
      </w:r>
      <w:r w:rsidR="002247E9">
        <w:rPr>
          <w:rFonts w:ascii="Times New Roman" w:hAnsi="Times New Roman"/>
          <w:sz w:val="28"/>
          <w:szCs w:val="28"/>
        </w:rPr>
        <w:t xml:space="preserve">      </w:t>
      </w:r>
      <w:r w:rsidR="00413D0D">
        <w:rPr>
          <w:rFonts w:ascii="Times New Roman" w:hAnsi="Times New Roman"/>
          <w:sz w:val="28"/>
          <w:szCs w:val="28"/>
        </w:rPr>
        <w:t xml:space="preserve">            </w:t>
      </w:r>
      <w:r w:rsidR="002247E9">
        <w:rPr>
          <w:rFonts w:ascii="Times New Roman" w:hAnsi="Times New Roman"/>
          <w:sz w:val="28"/>
          <w:szCs w:val="28"/>
        </w:rPr>
        <w:t xml:space="preserve"> </w:t>
      </w:r>
      <w:r w:rsidR="0062059A">
        <w:rPr>
          <w:rFonts w:ascii="Times New Roman" w:hAnsi="Times New Roman"/>
          <w:sz w:val="28"/>
          <w:szCs w:val="28"/>
        </w:rPr>
        <w:t>92723,8 тыс. рублей</w:t>
      </w:r>
      <w:r w:rsidR="002247E9">
        <w:rPr>
          <w:rFonts w:ascii="Times New Roman" w:hAnsi="Times New Roman"/>
          <w:sz w:val="28"/>
          <w:szCs w:val="28"/>
        </w:rPr>
        <w:t>,</w:t>
      </w:r>
      <w:r w:rsidR="0043781A">
        <w:rPr>
          <w:rFonts w:ascii="Times New Roman" w:hAnsi="Times New Roman"/>
          <w:sz w:val="28"/>
          <w:szCs w:val="28"/>
        </w:rPr>
        <w:t xml:space="preserve"> по состоянию на 01.01.202</w:t>
      </w:r>
      <w:r w:rsidR="0062059A">
        <w:rPr>
          <w:rFonts w:ascii="Times New Roman" w:hAnsi="Times New Roman"/>
          <w:sz w:val="28"/>
          <w:szCs w:val="28"/>
        </w:rPr>
        <w:t>5</w:t>
      </w:r>
      <w:r w:rsidR="003D1BEA" w:rsidRPr="00DA0FA0">
        <w:rPr>
          <w:rFonts w:ascii="Times New Roman" w:hAnsi="Times New Roman"/>
          <w:sz w:val="28"/>
          <w:szCs w:val="28"/>
        </w:rPr>
        <w:t xml:space="preserve"> года остаток составил</w:t>
      </w:r>
      <w:r w:rsidR="0043781A">
        <w:rPr>
          <w:rFonts w:ascii="Times New Roman" w:hAnsi="Times New Roman"/>
          <w:sz w:val="28"/>
          <w:szCs w:val="28"/>
        </w:rPr>
        <w:t xml:space="preserve">                     </w:t>
      </w:r>
      <w:r w:rsidR="0062059A">
        <w:rPr>
          <w:rFonts w:ascii="Times New Roman" w:hAnsi="Times New Roman"/>
          <w:sz w:val="28"/>
          <w:szCs w:val="28"/>
        </w:rPr>
        <w:t>80546,5 тыс. рублей</w:t>
      </w:r>
      <w:r w:rsidR="00DE5FAD" w:rsidRPr="00DA0FA0">
        <w:rPr>
          <w:rFonts w:ascii="Times New Roman" w:hAnsi="Times New Roman"/>
          <w:sz w:val="28"/>
          <w:szCs w:val="28"/>
        </w:rPr>
        <w:t>.</w:t>
      </w:r>
    </w:p>
    <w:p w:rsidR="004358CB" w:rsidRPr="00DA0FA0" w:rsidRDefault="00166746" w:rsidP="00D1502F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</w:t>
      </w:r>
      <w:r w:rsidR="004358CB">
        <w:rPr>
          <w:rFonts w:ascii="Times New Roman" w:hAnsi="Times New Roman"/>
          <w:sz w:val="28"/>
          <w:szCs w:val="28"/>
        </w:rPr>
        <w:t>торская задолженность по</w:t>
      </w:r>
      <w:r w:rsidR="00505666">
        <w:rPr>
          <w:rFonts w:ascii="Times New Roman" w:hAnsi="Times New Roman"/>
          <w:sz w:val="28"/>
          <w:szCs w:val="28"/>
        </w:rPr>
        <w:t xml:space="preserve"> доходам на нач</w:t>
      </w:r>
      <w:r w:rsidR="002247E9">
        <w:rPr>
          <w:rFonts w:ascii="Times New Roman" w:hAnsi="Times New Roman"/>
          <w:sz w:val="28"/>
          <w:szCs w:val="28"/>
        </w:rPr>
        <w:t xml:space="preserve">ало года составляет             </w:t>
      </w:r>
      <w:r w:rsidR="0062059A">
        <w:rPr>
          <w:rFonts w:ascii="Times New Roman" w:hAnsi="Times New Roman"/>
          <w:sz w:val="28"/>
          <w:szCs w:val="28"/>
        </w:rPr>
        <w:t>726074,3 тыс. рублей</w:t>
      </w:r>
      <w:r w:rsidR="002247E9">
        <w:rPr>
          <w:rFonts w:ascii="Times New Roman" w:hAnsi="Times New Roman"/>
          <w:sz w:val="28"/>
          <w:szCs w:val="28"/>
        </w:rPr>
        <w:t xml:space="preserve">, на конец года </w:t>
      </w:r>
      <w:r w:rsidR="002621F2">
        <w:rPr>
          <w:rFonts w:ascii="Times New Roman" w:hAnsi="Times New Roman"/>
          <w:sz w:val="28"/>
          <w:szCs w:val="28"/>
        </w:rPr>
        <w:t>942906,0 тыс. рублей</w:t>
      </w:r>
      <w:r w:rsidR="00505666">
        <w:rPr>
          <w:rFonts w:ascii="Times New Roman" w:hAnsi="Times New Roman"/>
          <w:sz w:val="28"/>
          <w:szCs w:val="28"/>
        </w:rPr>
        <w:t>.</w:t>
      </w:r>
    </w:p>
    <w:p w:rsidR="004B70BF" w:rsidRPr="00FA7740" w:rsidRDefault="004B70BF" w:rsidP="00DC0356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FA7740" w:rsidRDefault="004B70BF" w:rsidP="00DC0356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FA7740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6C24CB" w:rsidRPr="00FA7740" w:rsidRDefault="006C24CB" w:rsidP="006C24CB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7740">
        <w:rPr>
          <w:rFonts w:ascii="Times New Roman" w:hAnsi="Times New Roman"/>
          <w:sz w:val="28"/>
          <w:szCs w:val="28"/>
        </w:rPr>
        <w:t xml:space="preserve">Расчеты по платежам в бюджеты (030300000) на начало года составили </w:t>
      </w:r>
      <w:r>
        <w:rPr>
          <w:rFonts w:ascii="Times New Roman" w:hAnsi="Times New Roman"/>
          <w:sz w:val="28"/>
          <w:szCs w:val="28"/>
        </w:rPr>
        <w:t xml:space="preserve">   24949,7 тыс. рублей</w:t>
      </w:r>
      <w:r w:rsidRPr="00FA7740">
        <w:rPr>
          <w:rFonts w:ascii="Times New Roman" w:hAnsi="Times New Roman"/>
          <w:sz w:val="28"/>
          <w:szCs w:val="28"/>
        </w:rPr>
        <w:t>, на конец года –</w:t>
      </w:r>
      <w:r>
        <w:rPr>
          <w:rFonts w:ascii="Times New Roman" w:hAnsi="Times New Roman"/>
          <w:sz w:val="28"/>
          <w:szCs w:val="28"/>
        </w:rPr>
        <w:t xml:space="preserve"> 5489,8 тыс. рублей</w:t>
      </w:r>
      <w:r w:rsidRPr="00FA7740">
        <w:rPr>
          <w:rFonts w:ascii="Times New Roman" w:hAnsi="Times New Roman"/>
          <w:sz w:val="28"/>
          <w:szCs w:val="28"/>
        </w:rPr>
        <w:t>.</w:t>
      </w:r>
    </w:p>
    <w:p w:rsidR="00946356" w:rsidRPr="00A67F58" w:rsidRDefault="00C51E12" w:rsidP="00DC0356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01.01.202</w:t>
      </w:r>
      <w:r w:rsidR="006C24CB">
        <w:rPr>
          <w:rFonts w:ascii="Times New Roman" w:hAnsi="Times New Roman"/>
          <w:sz w:val="28"/>
          <w:szCs w:val="28"/>
        </w:rPr>
        <w:t>4</w:t>
      </w:r>
      <w:r w:rsidR="00413D0D">
        <w:rPr>
          <w:rFonts w:ascii="Times New Roman" w:hAnsi="Times New Roman"/>
          <w:sz w:val="28"/>
          <w:szCs w:val="28"/>
        </w:rPr>
        <w:t xml:space="preserve"> </w:t>
      </w:r>
      <w:r w:rsidR="00946356" w:rsidRPr="00A67F58">
        <w:rPr>
          <w:rFonts w:ascii="Times New Roman" w:hAnsi="Times New Roman"/>
          <w:sz w:val="28"/>
          <w:szCs w:val="28"/>
        </w:rPr>
        <w:t>года остаток по счету 020500000 «</w:t>
      </w:r>
      <w:r>
        <w:rPr>
          <w:rFonts w:ascii="Times New Roman" w:hAnsi="Times New Roman"/>
          <w:sz w:val="28"/>
          <w:szCs w:val="28"/>
        </w:rPr>
        <w:t xml:space="preserve">Кредиторская задолженность </w:t>
      </w:r>
      <w:r w:rsidR="00D1502F" w:rsidRPr="00A67F58">
        <w:rPr>
          <w:rFonts w:ascii="Times New Roman" w:hAnsi="Times New Roman"/>
          <w:sz w:val="28"/>
          <w:szCs w:val="28"/>
        </w:rPr>
        <w:t xml:space="preserve"> по доходам» составляет</w:t>
      </w:r>
      <w:r w:rsidR="004D6CAC">
        <w:rPr>
          <w:rFonts w:ascii="Times New Roman" w:hAnsi="Times New Roman"/>
          <w:sz w:val="28"/>
          <w:szCs w:val="28"/>
        </w:rPr>
        <w:t xml:space="preserve"> </w:t>
      </w:r>
      <w:r w:rsidR="006C24CB">
        <w:rPr>
          <w:rFonts w:ascii="Times New Roman" w:hAnsi="Times New Roman"/>
          <w:sz w:val="28"/>
          <w:szCs w:val="28"/>
        </w:rPr>
        <w:t>78,2 тыс. рублей</w:t>
      </w:r>
      <w:r w:rsidR="004D6CAC">
        <w:rPr>
          <w:rFonts w:ascii="Times New Roman" w:hAnsi="Times New Roman"/>
          <w:sz w:val="28"/>
          <w:szCs w:val="28"/>
        </w:rPr>
        <w:t>, по состоянию на 01.01.202</w:t>
      </w:r>
      <w:r w:rsidR="006C24CB">
        <w:rPr>
          <w:rFonts w:ascii="Times New Roman" w:hAnsi="Times New Roman"/>
          <w:sz w:val="28"/>
          <w:szCs w:val="28"/>
        </w:rPr>
        <w:t>5</w:t>
      </w:r>
      <w:r w:rsidR="00946356" w:rsidRPr="00A67F58">
        <w:rPr>
          <w:rFonts w:ascii="Times New Roman" w:hAnsi="Times New Roman"/>
          <w:sz w:val="28"/>
          <w:szCs w:val="28"/>
        </w:rPr>
        <w:t xml:space="preserve"> года </w:t>
      </w:r>
      <w:r w:rsidR="00192162" w:rsidRPr="00A67F58">
        <w:rPr>
          <w:rFonts w:ascii="Times New Roman" w:hAnsi="Times New Roman"/>
          <w:sz w:val="28"/>
          <w:szCs w:val="28"/>
        </w:rPr>
        <w:t>–</w:t>
      </w:r>
      <w:r w:rsidR="006C24CB">
        <w:rPr>
          <w:rFonts w:ascii="Times New Roman" w:hAnsi="Times New Roman"/>
          <w:sz w:val="28"/>
          <w:szCs w:val="28"/>
        </w:rPr>
        <w:t>6370,9 тыс. рублей</w:t>
      </w:r>
      <w:r w:rsidR="00946356" w:rsidRPr="00A67F58">
        <w:rPr>
          <w:rFonts w:ascii="Times New Roman" w:hAnsi="Times New Roman"/>
          <w:sz w:val="28"/>
          <w:szCs w:val="28"/>
        </w:rPr>
        <w:t>.</w:t>
      </w:r>
    </w:p>
    <w:p w:rsidR="00FD32C6" w:rsidRPr="00BB2390" w:rsidRDefault="00FD32C6" w:rsidP="00C95E30">
      <w:pPr>
        <w:pStyle w:val="af1"/>
        <w:widowControl w:val="0"/>
        <w:rPr>
          <w:rFonts w:ascii="Times New Roman" w:hAnsi="Times New Roman"/>
          <w:sz w:val="24"/>
          <w:szCs w:val="28"/>
        </w:rPr>
      </w:pPr>
    </w:p>
    <w:p w:rsidR="00D1502F" w:rsidRPr="00A67F58" w:rsidRDefault="009D3EF1" w:rsidP="00DC0356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A67F58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BB2390" w:rsidRDefault="009D3EF1" w:rsidP="00DC0356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D3EF1" w:rsidRPr="00B46089" w:rsidRDefault="00BF5E00" w:rsidP="00DC0356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6089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</w:t>
      </w:r>
      <w:r w:rsidR="00625DFF" w:rsidRPr="00B46089">
        <w:rPr>
          <w:rFonts w:ascii="Times New Roman" w:hAnsi="Times New Roman"/>
          <w:sz w:val="28"/>
          <w:szCs w:val="28"/>
        </w:rPr>
        <w:t xml:space="preserve"> данные о финансовых результатах деятельности в разрезе КОСГУ </w:t>
      </w:r>
      <w:r w:rsidR="009D1E0B" w:rsidRPr="00B46089">
        <w:rPr>
          <w:rFonts w:ascii="Times New Roman" w:hAnsi="Times New Roman"/>
          <w:sz w:val="28"/>
          <w:szCs w:val="28"/>
        </w:rPr>
        <w:t>по</w:t>
      </w:r>
      <w:r w:rsidR="00D40A11" w:rsidRPr="00B46089">
        <w:rPr>
          <w:rFonts w:ascii="Times New Roman" w:hAnsi="Times New Roman"/>
          <w:sz w:val="28"/>
          <w:szCs w:val="28"/>
        </w:rPr>
        <w:t xml:space="preserve"> состоянию на   </w:t>
      </w:r>
      <w:r w:rsidR="009A71C9">
        <w:rPr>
          <w:rFonts w:ascii="Times New Roman" w:hAnsi="Times New Roman"/>
          <w:sz w:val="28"/>
          <w:szCs w:val="28"/>
        </w:rPr>
        <w:t xml:space="preserve">                   </w:t>
      </w:r>
      <w:r w:rsidR="00D40A11" w:rsidRPr="00B46089">
        <w:rPr>
          <w:rFonts w:ascii="Times New Roman" w:hAnsi="Times New Roman"/>
          <w:sz w:val="28"/>
          <w:szCs w:val="28"/>
        </w:rPr>
        <w:t xml:space="preserve"> </w:t>
      </w:r>
      <w:r w:rsidR="00D8448B">
        <w:rPr>
          <w:rFonts w:ascii="Times New Roman" w:hAnsi="Times New Roman"/>
          <w:sz w:val="28"/>
          <w:szCs w:val="28"/>
        </w:rPr>
        <w:t xml:space="preserve"> 01 января 202</w:t>
      </w:r>
      <w:r w:rsidR="003B7BAD">
        <w:rPr>
          <w:rFonts w:ascii="Times New Roman" w:hAnsi="Times New Roman"/>
          <w:sz w:val="28"/>
          <w:szCs w:val="28"/>
        </w:rPr>
        <w:t>5</w:t>
      </w:r>
      <w:r w:rsidR="009D1E0B" w:rsidRPr="00B46089">
        <w:rPr>
          <w:rFonts w:ascii="Times New Roman" w:hAnsi="Times New Roman"/>
          <w:sz w:val="28"/>
          <w:szCs w:val="28"/>
        </w:rPr>
        <w:t xml:space="preserve"> года.</w:t>
      </w:r>
    </w:p>
    <w:p w:rsidR="008C6DC5" w:rsidRPr="00BB2390" w:rsidRDefault="008C6DC5" w:rsidP="00DC0356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7C763D" w:rsidRPr="00BB2390" w:rsidRDefault="00DC6078" w:rsidP="00DC0356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B46089">
        <w:rPr>
          <w:rFonts w:ascii="Times New Roman" w:hAnsi="Times New Roman"/>
          <w:i/>
          <w:sz w:val="28"/>
          <w:szCs w:val="28"/>
        </w:rPr>
        <w:t>О</w:t>
      </w:r>
      <w:r w:rsidR="007C763D" w:rsidRPr="00B46089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BB2390" w:rsidRDefault="008B539E" w:rsidP="00DC0356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46A17" w:rsidRPr="00EC0860" w:rsidRDefault="008B539E" w:rsidP="00DC0356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860">
        <w:rPr>
          <w:rFonts w:ascii="Times New Roman" w:hAnsi="Times New Roman"/>
          <w:sz w:val="28"/>
          <w:szCs w:val="28"/>
        </w:rPr>
        <w:t>Движение денежных сре</w:t>
      </w:r>
      <w:proofErr w:type="gramStart"/>
      <w:r w:rsidRPr="00EC0860">
        <w:rPr>
          <w:rFonts w:ascii="Times New Roman" w:hAnsi="Times New Roman"/>
          <w:sz w:val="28"/>
          <w:szCs w:val="28"/>
        </w:rPr>
        <w:t xml:space="preserve">дств </w:t>
      </w:r>
      <w:r w:rsidR="00F4566A" w:rsidRPr="00EC0860">
        <w:rPr>
          <w:rFonts w:ascii="Times New Roman" w:hAnsi="Times New Roman"/>
          <w:sz w:val="28"/>
          <w:szCs w:val="28"/>
        </w:rPr>
        <w:t>пр</w:t>
      </w:r>
      <w:proofErr w:type="gramEnd"/>
      <w:r w:rsidR="00F4566A" w:rsidRPr="00EC0860">
        <w:rPr>
          <w:rFonts w:ascii="Times New Roman" w:hAnsi="Times New Roman"/>
          <w:sz w:val="28"/>
          <w:szCs w:val="28"/>
        </w:rPr>
        <w:t>и исполнении бюджета муниц</w:t>
      </w:r>
      <w:r w:rsidR="00D5532B" w:rsidRPr="00EC0860">
        <w:rPr>
          <w:rFonts w:ascii="Times New Roman" w:hAnsi="Times New Roman"/>
          <w:sz w:val="28"/>
          <w:szCs w:val="28"/>
        </w:rPr>
        <w:t>ипа</w:t>
      </w:r>
      <w:r w:rsidR="008C6DC5" w:rsidRPr="00EC0860">
        <w:rPr>
          <w:rFonts w:ascii="Times New Roman" w:hAnsi="Times New Roman"/>
          <w:sz w:val="28"/>
          <w:szCs w:val="28"/>
        </w:rPr>
        <w:t>льного района «</w:t>
      </w:r>
      <w:proofErr w:type="spellStart"/>
      <w:r w:rsidR="00EB27BF">
        <w:rPr>
          <w:rFonts w:ascii="Times New Roman" w:hAnsi="Times New Roman"/>
          <w:sz w:val="28"/>
          <w:szCs w:val="28"/>
        </w:rPr>
        <w:t>Конышевский</w:t>
      </w:r>
      <w:proofErr w:type="spellEnd"/>
      <w:r w:rsidR="008C6DC5" w:rsidRPr="00EC0860">
        <w:rPr>
          <w:rFonts w:ascii="Times New Roman" w:hAnsi="Times New Roman"/>
          <w:sz w:val="28"/>
          <w:szCs w:val="28"/>
        </w:rPr>
        <w:t xml:space="preserve"> район</w:t>
      </w:r>
      <w:r w:rsidR="0010521F" w:rsidRPr="00EC0860">
        <w:rPr>
          <w:rFonts w:ascii="Times New Roman" w:hAnsi="Times New Roman"/>
          <w:sz w:val="28"/>
          <w:szCs w:val="28"/>
        </w:rPr>
        <w:t>»</w:t>
      </w:r>
      <w:r w:rsidR="00F4566A" w:rsidRPr="00EC0860">
        <w:rPr>
          <w:rFonts w:ascii="Times New Roman" w:hAnsi="Times New Roman"/>
          <w:sz w:val="28"/>
          <w:szCs w:val="28"/>
        </w:rPr>
        <w:t xml:space="preserve"> Курской области осуществляется </w:t>
      </w:r>
      <w:r w:rsidR="00A52766" w:rsidRPr="00EC0860">
        <w:rPr>
          <w:rFonts w:ascii="Times New Roman" w:hAnsi="Times New Roman"/>
          <w:sz w:val="28"/>
          <w:szCs w:val="28"/>
        </w:rPr>
        <w:t>в соответствии</w:t>
      </w:r>
      <w:r w:rsidR="00246A17" w:rsidRPr="00EC0860">
        <w:rPr>
          <w:rFonts w:ascii="Times New Roman" w:hAnsi="Times New Roman"/>
          <w:sz w:val="28"/>
          <w:szCs w:val="28"/>
        </w:rPr>
        <w:t xml:space="preserve"> с заключенным Соглашением</w:t>
      </w:r>
      <w:r w:rsidR="0010521F" w:rsidRPr="00EC0860">
        <w:rPr>
          <w:rFonts w:ascii="Times New Roman" w:hAnsi="Times New Roman"/>
          <w:sz w:val="28"/>
          <w:szCs w:val="28"/>
        </w:rPr>
        <w:t xml:space="preserve"> «Об осуществлении</w:t>
      </w:r>
      <w:r w:rsidR="00246A17" w:rsidRPr="00EC0860">
        <w:rPr>
          <w:rFonts w:ascii="Times New Roman" w:hAnsi="Times New Roman"/>
          <w:sz w:val="28"/>
          <w:szCs w:val="28"/>
        </w:rPr>
        <w:t xml:space="preserve"> Управле</w:t>
      </w:r>
      <w:r w:rsidR="0010521F" w:rsidRPr="00EC0860">
        <w:rPr>
          <w:rFonts w:ascii="Times New Roman" w:hAnsi="Times New Roman"/>
          <w:sz w:val="28"/>
          <w:szCs w:val="28"/>
        </w:rPr>
        <w:t xml:space="preserve">нием Федерального казначейства </w:t>
      </w:r>
      <w:r w:rsidR="00246A17" w:rsidRPr="00EC0860">
        <w:rPr>
          <w:rFonts w:ascii="Times New Roman" w:hAnsi="Times New Roman"/>
          <w:sz w:val="28"/>
          <w:szCs w:val="28"/>
        </w:rPr>
        <w:t>по Курской области отдельных функций по исполнению бюдж</w:t>
      </w:r>
      <w:r w:rsidR="004148F5" w:rsidRPr="00EC0860">
        <w:rPr>
          <w:rFonts w:ascii="Times New Roman" w:hAnsi="Times New Roman"/>
          <w:sz w:val="28"/>
          <w:szCs w:val="28"/>
        </w:rPr>
        <w:t>ета муниципального района «</w:t>
      </w:r>
      <w:proofErr w:type="spellStart"/>
      <w:r w:rsidR="00EB27BF">
        <w:rPr>
          <w:rFonts w:ascii="Times New Roman" w:hAnsi="Times New Roman"/>
          <w:sz w:val="28"/>
          <w:szCs w:val="28"/>
        </w:rPr>
        <w:t>Конышевский</w:t>
      </w:r>
      <w:proofErr w:type="spellEnd"/>
      <w:r w:rsidR="00EB27BF" w:rsidRPr="00EC0860">
        <w:rPr>
          <w:rFonts w:ascii="Times New Roman" w:hAnsi="Times New Roman"/>
          <w:sz w:val="28"/>
          <w:szCs w:val="28"/>
        </w:rPr>
        <w:t xml:space="preserve"> </w:t>
      </w:r>
      <w:r w:rsidR="004148F5" w:rsidRPr="00EC0860">
        <w:rPr>
          <w:rFonts w:ascii="Times New Roman" w:hAnsi="Times New Roman"/>
          <w:sz w:val="28"/>
          <w:szCs w:val="28"/>
        </w:rPr>
        <w:t>район</w:t>
      </w:r>
      <w:r w:rsidR="0010521F" w:rsidRPr="00EC0860">
        <w:rPr>
          <w:rFonts w:ascii="Times New Roman" w:hAnsi="Times New Roman"/>
          <w:sz w:val="28"/>
          <w:szCs w:val="28"/>
        </w:rPr>
        <w:t>»</w:t>
      </w:r>
      <w:r w:rsidR="00246A17" w:rsidRPr="00EC0860">
        <w:rPr>
          <w:rFonts w:ascii="Times New Roman" w:hAnsi="Times New Roman"/>
          <w:sz w:val="28"/>
          <w:szCs w:val="28"/>
        </w:rPr>
        <w:t xml:space="preserve"> Курской области при кассовом обслуживании исполнения бюджета </w:t>
      </w:r>
      <w:r w:rsidR="00B2459E" w:rsidRPr="00EC0860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EC0860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5D69CA" w:rsidRPr="00EC0860" w:rsidRDefault="00246A17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0860">
        <w:rPr>
          <w:rFonts w:ascii="Times New Roman" w:hAnsi="Times New Roman"/>
          <w:sz w:val="28"/>
          <w:szCs w:val="28"/>
        </w:rPr>
        <w:t>Данные формы «Отчет о движении д</w:t>
      </w:r>
      <w:r w:rsidR="0010521F" w:rsidRPr="00EC0860">
        <w:rPr>
          <w:rFonts w:ascii="Times New Roman" w:hAnsi="Times New Roman"/>
          <w:sz w:val="28"/>
          <w:szCs w:val="28"/>
        </w:rPr>
        <w:t>енежных средств» соответствуют</w:t>
      </w:r>
      <w:r w:rsidR="0051119B" w:rsidRPr="00EC0860">
        <w:rPr>
          <w:rFonts w:ascii="Times New Roman" w:hAnsi="Times New Roman"/>
          <w:sz w:val="28"/>
          <w:szCs w:val="28"/>
        </w:rPr>
        <w:t xml:space="preserve"> данным</w:t>
      </w:r>
      <w:r w:rsidR="00EC0860" w:rsidRPr="00EC0860">
        <w:rPr>
          <w:rFonts w:ascii="Times New Roman" w:hAnsi="Times New Roman"/>
          <w:sz w:val="28"/>
          <w:szCs w:val="28"/>
        </w:rPr>
        <w:t xml:space="preserve"> формы</w:t>
      </w:r>
      <w:r w:rsidRPr="00EC0860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EC0860">
        <w:rPr>
          <w:rFonts w:ascii="Times New Roman" w:hAnsi="Times New Roman"/>
          <w:sz w:val="28"/>
          <w:szCs w:val="28"/>
        </w:rPr>
        <w:t>по</w:t>
      </w:r>
      <w:r w:rsidRPr="00EC0860">
        <w:rPr>
          <w:rFonts w:ascii="Times New Roman" w:hAnsi="Times New Roman"/>
          <w:sz w:val="28"/>
          <w:szCs w:val="28"/>
        </w:rPr>
        <w:t xml:space="preserve"> поступлениях и выбытиях</w:t>
      </w:r>
      <w:r w:rsidR="0010521F" w:rsidRPr="00EC0860">
        <w:rPr>
          <w:rFonts w:ascii="Times New Roman" w:hAnsi="Times New Roman"/>
          <w:sz w:val="28"/>
          <w:szCs w:val="28"/>
        </w:rPr>
        <w:t>», полученным</w:t>
      </w:r>
      <w:r w:rsidRPr="00EC0860">
        <w:rPr>
          <w:rFonts w:ascii="Times New Roman" w:hAnsi="Times New Roman"/>
          <w:sz w:val="28"/>
          <w:szCs w:val="28"/>
        </w:rPr>
        <w:t xml:space="preserve"> из</w:t>
      </w:r>
      <w:r w:rsidR="0010521F" w:rsidRPr="00EC0860">
        <w:rPr>
          <w:rFonts w:ascii="Times New Roman" w:hAnsi="Times New Roman"/>
          <w:sz w:val="28"/>
          <w:szCs w:val="28"/>
        </w:rPr>
        <w:t xml:space="preserve"> Федерального</w:t>
      </w:r>
      <w:r w:rsidR="009A71C9">
        <w:rPr>
          <w:rFonts w:ascii="Times New Roman" w:hAnsi="Times New Roman"/>
          <w:sz w:val="28"/>
          <w:szCs w:val="28"/>
        </w:rPr>
        <w:t xml:space="preserve"> </w:t>
      </w:r>
      <w:r w:rsidR="0051119B" w:rsidRPr="00EC0860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="004D6CAC">
        <w:rPr>
          <w:rFonts w:ascii="Times New Roman" w:hAnsi="Times New Roman"/>
          <w:sz w:val="28"/>
          <w:szCs w:val="28"/>
        </w:rPr>
        <w:t xml:space="preserve"> на 01.01.202</w:t>
      </w:r>
      <w:r w:rsidR="0086473E">
        <w:rPr>
          <w:rFonts w:ascii="Times New Roman" w:hAnsi="Times New Roman"/>
          <w:sz w:val="28"/>
          <w:szCs w:val="28"/>
        </w:rPr>
        <w:t>5</w:t>
      </w:r>
      <w:r w:rsidR="0019658F" w:rsidRPr="00EC0860">
        <w:rPr>
          <w:rFonts w:ascii="Times New Roman" w:hAnsi="Times New Roman"/>
          <w:sz w:val="28"/>
          <w:szCs w:val="28"/>
        </w:rPr>
        <w:t xml:space="preserve"> года.</w:t>
      </w:r>
      <w:proofErr w:type="gramEnd"/>
    </w:p>
    <w:p w:rsidR="0010521F" w:rsidRPr="00EC0860" w:rsidRDefault="0010521F" w:rsidP="0010521F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206644" w:rsidRPr="00EC0860" w:rsidRDefault="00206644" w:rsidP="0010521F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017B0F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EC0860" w:rsidRDefault="00206644" w:rsidP="004723D1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06644" w:rsidRPr="00692BB0" w:rsidRDefault="00206644" w:rsidP="004812B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2BB0">
        <w:rPr>
          <w:rFonts w:ascii="Times New Roman" w:hAnsi="Times New Roman"/>
          <w:sz w:val="28"/>
          <w:szCs w:val="28"/>
        </w:rPr>
        <w:t>Данные формы «Сведения о движении нефи</w:t>
      </w:r>
      <w:r w:rsidR="0010521F" w:rsidRPr="00692BB0">
        <w:rPr>
          <w:rFonts w:ascii="Times New Roman" w:hAnsi="Times New Roman"/>
          <w:sz w:val="28"/>
          <w:szCs w:val="28"/>
        </w:rPr>
        <w:t>нансовых активов» соответствуют</w:t>
      </w:r>
      <w:r w:rsidRPr="00692BB0">
        <w:rPr>
          <w:rFonts w:ascii="Times New Roman" w:hAnsi="Times New Roman"/>
          <w:sz w:val="28"/>
          <w:szCs w:val="28"/>
        </w:rPr>
        <w:t xml:space="preserve"> идентичн</w:t>
      </w:r>
      <w:r w:rsidR="0010521F" w:rsidRPr="00692BB0">
        <w:rPr>
          <w:rFonts w:ascii="Times New Roman" w:hAnsi="Times New Roman"/>
          <w:sz w:val="28"/>
          <w:szCs w:val="28"/>
        </w:rPr>
        <w:t>ым показателям</w:t>
      </w:r>
      <w:r w:rsidR="00E536A2">
        <w:rPr>
          <w:rFonts w:ascii="Times New Roman" w:hAnsi="Times New Roman"/>
          <w:sz w:val="28"/>
          <w:szCs w:val="28"/>
        </w:rPr>
        <w:t xml:space="preserve"> </w:t>
      </w:r>
      <w:r w:rsidR="007D6B35" w:rsidRPr="00692BB0">
        <w:rPr>
          <w:rFonts w:ascii="Times New Roman" w:hAnsi="Times New Roman"/>
          <w:sz w:val="28"/>
          <w:szCs w:val="28"/>
        </w:rPr>
        <w:t>формы «Баланс</w:t>
      </w:r>
      <w:r w:rsidRPr="00692BB0">
        <w:rPr>
          <w:rFonts w:ascii="Times New Roman" w:hAnsi="Times New Roman"/>
          <w:sz w:val="28"/>
          <w:szCs w:val="28"/>
        </w:rPr>
        <w:t xml:space="preserve"> исполнения бюджета</w:t>
      </w:r>
      <w:r w:rsidR="007D6B35" w:rsidRPr="00692BB0">
        <w:rPr>
          <w:rFonts w:ascii="Times New Roman" w:hAnsi="Times New Roman"/>
          <w:sz w:val="28"/>
          <w:szCs w:val="28"/>
        </w:rPr>
        <w:t>»</w:t>
      </w:r>
      <w:r w:rsidRPr="00692BB0">
        <w:rPr>
          <w:rFonts w:ascii="Times New Roman" w:hAnsi="Times New Roman"/>
          <w:sz w:val="28"/>
          <w:szCs w:val="28"/>
        </w:rPr>
        <w:t xml:space="preserve"> и </w:t>
      </w:r>
      <w:r w:rsidR="007D6B35" w:rsidRPr="00692BB0">
        <w:rPr>
          <w:rFonts w:ascii="Times New Roman" w:hAnsi="Times New Roman"/>
          <w:sz w:val="28"/>
          <w:szCs w:val="28"/>
        </w:rPr>
        <w:t>формы «Отчет</w:t>
      </w:r>
      <w:r w:rsidRPr="00692BB0">
        <w:rPr>
          <w:rFonts w:ascii="Times New Roman" w:hAnsi="Times New Roman"/>
          <w:sz w:val="28"/>
          <w:szCs w:val="28"/>
        </w:rPr>
        <w:t xml:space="preserve"> о финансовых результатах деятельности</w:t>
      </w:r>
      <w:r w:rsidR="007D6B35" w:rsidRPr="00692BB0">
        <w:rPr>
          <w:rFonts w:ascii="Times New Roman" w:hAnsi="Times New Roman"/>
          <w:sz w:val="28"/>
          <w:szCs w:val="28"/>
        </w:rPr>
        <w:t>»</w:t>
      </w:r>
      <w:r w:rsidR="00C31326" w:rsidRPr="00692BB0">
        <w:rPr>
          <w:rFonts w:ascii="Times New Roman" w:hAnsi="Times New Roman"/>
          <w:sz w:val="28"/>
          <w:szCs w:val="28"/>
        </w:rPr>
        <w:t>.</w:t>
      </w:r>
    </w:p>
    <w:p w:rsidR="00206644" w:rsidRPr="00692BB0" w:rsidRDefault="0086285F" w:rsidP="004812B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CC6FC4">
        <w:rPr>
          <w:rFonts w:ascii="Times New Roman" w:hAnsi="Times New Roman"/>
          <w:sz w:val="28"/>
          <w:szCs w:val="28"/>
        </w:rPr>
        <w:t>4</w:t>
      </w:r>
      <w:r w:rsidR="00206644" w:rsidRPr="00692BB0">
        <w:rPr>
          <w:rFonts w:ascii="Times New Roman" w:hAnsi="Times New Roman"/>
          <w:sz w:val="28"/>
          <w:szCs w:val="28"/>
        </w:rPr>
        <w:t xml:space="preserve"> году было приобретено основных сред</w:t>
      </w:r>
      <w:r w:rsidR="001F3728" w:rsidRPr="00692BB0">
        <w:rPr>
          <w:rFonts w:ascii="Times New Roman" w:hAnsi="Times New Roman"/>
          <w:sz w:val="28"/>
          <w:szCs w:val="28"/>
        </w:rPr>
        <w:t xml:space="preserve">ств на сумму </w:t>
      </w:r>
      <w:r w:rsidR="00E536A2">
        <w:rPr>
          <w:rFonts w:ascii="Times New Roman" w:hAnsi="Times New Roman"/>
          <w:sz w:val="28"/>
          <w:szCs w:val="28"/>
        </w:rPr>
        <w:t xml:space="preserve">                              </w:t>
      </w:r>
      <w:r w:rsidR="00CC6FC4">
        <w:rPr>
          <w:rFonts w:ascii="Times New Roman" w:hAnsi="Times New Roman"/>
          <w:sz w:val="28"/>
          <w:szCs w:val="28"/>
        </w:rPr>
        <w:t>39706,7</w:t>
      </w:r>
      <w:r>
        <w:rPr>
          <w:rFonts w:ascii="Times New Roman" w:hAnsi="Times New Roman"/>
          <w:sz w:val="28"/>
          <w:szCs w:val="28"/>
        </w:rPr>
        <w:t xml:space="preserve"> </w:t>
      </w:r>
      <w:r w:rsidR="006C3CC3">
        <w:rPr>
          <w:rFonts w:ascii="Times New Roman" w:hAnsi="Times New Roman"/>
          <w:sz w:val="28"/>
          <w:szCs w:val="28"/>
        </w:rPr>
        <w:t xml:space="preserve"> </w:t>
      </w:r>
      <w:r w:rsidR="00CC6FC4">
        <w:rPr>
          <w:rFonts w:ascii="Times New Roman" w:hAnsi="Times New Roman"/>
          <w:sz w:val="28"/>
          <w:szCs w:val="28"/>
        </w:rPr>
        <w:t>тыс. рублей</w:t>
      </w:r>
      <w:r w:rsidR="00206644" w:rsidRPr="00692BB0">
        <w:rPr>
          <w:rFonts w:ascii="Times New Roman" w:hAnsi="Times New Roman"/>
          <w:sz w:val="28"/>
          <w:szCs w:val="28"/>
        </w:rPr>
        <w:t xml:space="preserve">, списано и передано </w:t>
      </w:r>
      <w:r w:rsidR="0019404C" w:rsidRPr="00692BB0">
        <w:rPr>
          <w:rFonts w:ascii="Times New Roman" w:hAnsi="Times New Roman"/>
          <w:sz w:val="28"/>
          <w:szCs w:val="28"/>
        </w:rPr>
        <w:t>ос</w:t>
      </w:r>
      <w:r w:rsidR="00555EC0" w:rsidRPr="00692BB0">
        <w:rPr>
          <w:rFonts w:ascii="Times New Roman" w:hAnsi="Times New Roman"/>
          <w:sz w:val="28"/>
          <w:szCs w:val="28"/>
        </w:rPr>
        <w:t xml:space="preserve">новных средств на сумму </w:t>
      </w:r>
      <w:r w:rsidR="00E536A2">
        <w:rPr>
          <w:rFonts w:ascii="Times New Roman" w:hAnsi="Times New Roman"/>
          <w:sz w:val="28"/>
          <w:szCs w:val="28"/>
        </w:rPr>
        <w:t xml:space="preserve"> </w:t>
      </w:r>
      <w:r w:rsidR="00CC6FC4">
        <w:rPr>
          <w:rFonts w:ascii="Times New Roman" w:hAnsi="Times New Roman"/>
          <w:sz w:val="28"/>
          <w:szCs w:val="28"/>
        </w:rPr>
        <w:t>9584,8 тыс. рублей</w:t>
      </w:r>
      <w:r w:rsidR="0019404C" w:rsidRPr="00692BB0">
        <w:rPr>
          <w:rFonts w:ascii="Times New Roman" w:hAnsi="Times New Roman"/>
          <w:sz w:val="28"/>
          <w:szCs w:val="28"/>
        </w:rPr>
        <w:t>.</w:t>
      </w:r>
    </w:p>
    <w:p w:rsidR="00206644" w:rsidRPr="00331506" w:rsidRDefault="00206644" w:rsidP="004812B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1506">
        <w:rPr>
          <w:rFonts w:ascii="Times New Roman" w:hAnsi="Times New Roman"/>
          <w:sz w:val="28"/>
          <w:szCs w:val="28"/>
        </w:rPr>
        <w:lastRenderedPageBreak/>
        <w:t>Увеличение стоимости материальных запа</w:t>
      </w:r>
      <w:r w:rsidR="006C3CC3">
        <w:rPr>
          <w:rFonts w:ascii="Times New Roman" w:hAnsi="Times New Roman"/>
          <w:sz w:val="28"/>
          <w:szCs w:val="28"/>
        </w:rPr>
        <w:t>сов за 202</w:t>
      </w:r>
      <w:r w:rsidR="00E16BC5">
        <w:rPr>
          <w:rFonts w:ascii="Times New Roman" w:hAnsi="Times New Roman"/>
          <w:sz w:val="28"/>
          <w:szCs w:val="28"/>
        </w:rPr>
        <w:t>4</w:t>
      </w:r>
      <w:r w:rsidR="008B63C5" w:rsidRPr="00331506">
        <w:rPr>
          <w:rFonts w:ascii="Times New Roman" w:hAnsi="Times New Roman"/>
          <w:sz w:val="28"/>
          <w:szCs w:val="28"/>
        </w:rPr>
        <w:t xml:space="preserve"> год составило</w:t>
      </w:r>
      <w:r w:rsidR="00E536A2">
        <w:rPr>
          <w:rFonts w:ascii="Times New Roman" w:hAnsi="Times New Roman"/>
          <w:sz w:val="28"/>
          <w:szCs w:val="28"/>
        </w:rPr>
        <w:t xml:space="preserve">                  </w:t>
      </w:r>
      <w:r w:rsidR="008B63C5" w:rsidRPr="00331506">
        <w:rPr>
          <w:rFonts w:ascii="Times New Roman" w:hAnsi="Times New Roman"/>
          <w:sz w:val="28"/>
          <w:szCs w:val="28"/>
        </w:rPr>
        <w:t xml:space="preserve"> </w:t>
      </w:r>
      <w:r w:rsidR="00E16BC5">
        <w:rPr>
          <w:rFonts w:ascii="Times New Roman" w:hAnsi="Times New Roman"/>
          <w:sz w:val="28"/>
          <w:szCs w:val="28"/>
        </w:rPr>
        <w:t>24620,6 тыс. рублей</w:t>
      </w:r>
      <w:r w:rsidRPr="00331506">
        <w:rPr>
          <w:rFonts w:ascii="Times New Roman" w:hAnsi="Times New Roman"/>
          <w:sz w:val="28"/>
          <w:szCs w:val="28"/>
        </w:rPr>
        <w:t>, что соответствует строке 361 Отчета о финансовых результатах деятельности.</w:t>
      </w:r>
    </w:p>
    <w:p w:rsidR="00206644" w:rsidRPr="00615AB0" w:rsidRDefault="00206644" w:rsidP="00615AB0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1506">
        <w:rPr>
          <w:rFonts w:ascii="Times New Roman" w:hAnsi="Times New Roman"/>
          <w:sz w:val="28"/>
          <w:szCs w:val="28"/>
        </w:rPr>
        <w:t>Уменьшение стоимости материальных запасов составил</w:t>
      </w:r>
      <w:r w:rsidR="0010521F" w:rsidRPr="00331506">
        <w:rPr>
          <w:rFonts w:ascii="Times New Roman" w:hAnsi="Times New Roman"/>
          <w:sz w:val="28"/>
          <w:szCs w:val="28"/>
        </w:rPr>
        <w:t>о</w:t>
      </w:r>
      <w:r w:rsidR="00312640">
        <w:rPr>
          <w:rFonts w:ascii="Times New Roman" w:hAnsi="Times New Roman"/>
          <w:sz w:val="28"/>
          <w:szCs w:val="28"/>
        </w:rPr>
        <w:t xml:space="preserve"> </w:t>
      </w:r>
      <w:r w:rsidR="00CC6FC4">
        <w:rPr>
          <w:rFonts w:ascii="Times New Roman" w:hAnsi="Times New Roman"/>
          <w:sz w:val="28"/>
          <w:szCs w:val="28"/>
        </w:rPr>
        <w:t>23753,2</w:t>
      </w:r>
      <w:r w:rsidR="00012EA1">
        <w:rPr>
          <w:rFonts w:ascii="Times New Roman" w:hAnsi="Times New Roman"/>
          <w:sz w:val="28"/>
          <w:szCs w:val="28"/>
        </w:rPr>
        <w:t xml:space="preserve"> </w:t>
      </w:r>
      <w:r w:rsidR="0010521F" w:rsidRPr="00331506">
        <w:rPr>
          <w:rFonts w:ascii="Times New Roman" w:hAnsi="Times New Roman"/>
          <w:sz w:val="28"/>
          <w:szCs w:val="28"/>
        </w:rPr>
        <w:t xml:space="preserve"> </w:t>
      </w:r>
      <w:r w:rsidR="00CC6FC4">
        <w:rPr>
          <w:rFonts w:ascii="Times New Roman" w:hAnsi="Times New Roman"/>
          <w:sz w:val="28"/>
          <w:szCs w:val="28"/>
        </w:rPr>
        <w:t>тыс. рублей</w:t>
      </w:r>
      <w:r w:rsidRPr="002A2D3B">
        <w:rPr>
          <w:rFonts w:ascii="Times New Roman" w:hAnsi="Times New Roman"/>
          <w:sz w:val="28"/>
          <w:szCs w:val="28"/>
        </w:rPr>
        <w:t>, что соответствует строке 362 Отчета о финансовых результатах деятельности.</w:t>
      </w:r>
    </w:p>
    <w:p w:rsidR="007D6BBC" w:rsidRPr="002A2D3B" w:rsidRDefault="00331506" w:rsidP="00DC0356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2A2D3B">
        <w:rPr>
          <w:rFonts w:ascii="Times New Roman" w:hAnsi="Times New Roman"/>
          <w:i/>
          <w:sz w:val="28"/>
          <w:szCs w:val="28"/>
        </w:rPr>
        <w:t>Пояснительная записка</w:t>
      </w:r>
    </w:p>
    <w:p w:rsidR="00CA268C" w:rsidRPr="002A2D3B" w:rsidRDefault="00CA268C" w:rsidP="00DC0356">
      <w:pPr>
        <w:pStyle w:val="af1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8F2C75" w:rsidRPr="002A2D3B" w:rsidRDefault="00CA268C" w:rsidP="00DC0356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D3B">
        <w:rPr>
          <w:rFonts w:ascii="Times New Roman" w:hAnsi="Times New Roman"/>
          <w:sz w:val="28"/>
          <w:szCs w:val="28"/>
        </w:rPr>
        <w:t xml:space="preserve">Пояснительная записка представлена в полном объеме и соответствует 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>требованиям 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>инистерства финансов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CA268C" w:rsidRPr="00B706C9" w:rsidRDefault="00CA268C" w:rsidP="00DC0356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23326" w:rsidRPr="00B706C9" w:rsidRDefault="00923326" w:rsidP="00DC0356">
      <w:pPr>
        <w:pStyle w:val="af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B706C9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B706C9" w:rsidRDefault="004C67C7" w:rsidP="00757BD8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923326" w:rsidRPr="002A2D3B" w:rsidRDefault="00923326" w:rsidP="004A13F9">
      <w:pPr>
        <w:pStyle w:val="af1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2A2D3B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2A2D3B">
        <w:rPr>
          <w:rFonts w:ascii="Times New Roman" w:eastAsia="Times New Roman" w:hAnsi="Times New Roman"/>
          <w:sz w:val="28"/>
          <w:szCs w:val="28"/>
          <w:lang w:eastAsia="ru-RU"/>
        </w:rPr>
        <w:t>льног</w:t>
      </w:r>
      <w:r w:rsidR="00772E6F" w:rsidRPr="002A2D3B">
        <w:rPr>
          <w:rFonts w:ascii="Times New Roman" w:eastAsia="Times New Roman" w:hAnsi="Times New Roman"/>
          <w:sz w:val="28"/>
          <w:szCs w:val="28"/>
          <w:lang w:eastAsia="ru-RU"/>
        </w:rPr>
        <w:t>о района «</w:t>
      </w:r>
      <w:proofErr w:type="spellStart"/>
      <w:r w:rsidR="00843574">
        <w:rPr>
          <w:rFonts w:ascii="Times New Roman" w:eastAsia="Times New Roman" w:hAnsi="Times New Roman"/>
          <w:sz w:val="28"/>
          <w:szCs w:val="28"/>
          <w:lang w:eastAsia="ru-RU"/>
        </w:rPr>
        <w:t>Конышевский</w:t>
      </w:r>
      <w:proofErr w:type="spellEnd"/>
      <w:r w:rsidR="008435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2E6F" w:rsidRPr="002A2D3B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785DE5" w:rsidRPr="002A2D3B">
        <w:rPr>
          <w:rFonts w:ascii="Times New Roman" w:eastAsia="Times New Roman" w:hAnsi="Times New Roman"/>
          <w:sz w:val="28"/>
          <w:szCs w:val="28"/>
          <w:lang w:eastAsia="ru-RU"/>
        </w:rPr>
        <w:t>» Курской области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 в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требованиями статьи 264.1 Бюджетного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Федерации, 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инистерства финансов 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212430" w:rsidRPr="007646B5" w:rsidRDefault="00212430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646B5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7646B5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772E6F" w:rsidRPr="007646B5">
        <w:rPr>
          <w:rFonts w:ascii="Times New Roman" w:hAnsi="Times New Roman"/>
          <w:sz w:val="28"/>
          <w:szCs w:val="28"/>
        </w:rPr>
        <w:t>и ут</w:t>
      </w:r>
      <w:r w:rsidR="000D366C" w:rsidRPr="007646B5">
        <w:rPr>
          <w:rFonts w:ascii="Times New Roman" w:hAnsi="Times New Roman"/>
          <w:sz w:val="28"/>
          <w:szCs w:val="28"/>
        </w:rPr>
        <w:t xml:space="preserve">верждён в сумме </w:t>
      </w:r>
      <w:r w:rsidR="00843574">
        <w:rPr>
          <w:rFonts w:ascii="Times New Roman" w:hAnsi="Times New Roman"/>
          <w:sz w:val="28"/>
          <w:szCs w:val="28"/>
        </w:rPr>
        <w:t>413108,0</w:t>
      </w:r>
      <w:r w:rsidRPr="007646B5">
        <w:rPr>
          <w:rFonts w:ascii="Times New Roman" w:hAnsi="Times New Roman"/>
          <w:sz w:val="28"/>
          <w:szCs w:val="28"/>
        </w:rPr>
        <w:t xml:space="preserve"> тыс. рублей, расх</w:t>
      </w:r>
      <w:r w:rsidR="000D366C" w:rsidRPr="007646B5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843574">
        <w:rPr>
          <w:rFonts w:ascii="Times New Roman" w:hAnsi="Times New Roman"/>
          <w:sz w:val="28"/>
          <w:szCs w:val="28"/>
        </w:rPr>
        <w:t>505831,8</w:t>
      </w:r>
      <w:r w:rsidR="000B7DE1">
        <w:rPr>
          <w:rFonts w:ascii="Times New Roman" w:hAnsi="Times New Roman"/>
          <w:sz w:val="28"/>
          <w:szCs w:val="28"/>
        </w:rPr>
        <w:t xml:space="preserve"> </w:t>
      </w:r>
      <w:r w:rsidRPr="007646B5">
        <w:rPr>
          <w:rFonts w:ascii="Times New Roman" w:hAnsi="Times New Roman"/>
          <w:sz w:val="28"/>
          <w:szCs w:val="28"/>
        </w:rPr>
        <w:t xml:space="preserve"> тыс. рублей, </w:t>
      </w:r>
      <w:r w:rsidR="000B7DE1">
        <w:rPr>
          <w:rFonts w:ascii="Times New Roman" w:hAnsi="Times New Roman"/>
          <w:sz w:val="28"/>
          <w:szCs w:val="28"/>
        </w:rPr>
        <w:t xml:space="preserve">дефицит бюджета </w:t>
      </w:r>
      <w:r w:rsidR="00843574">
        <w:rPr>
          <w:rFonts w:ascii="Times New Roman" w:hAnsi="Times New Roman"/>
          <w:sz w:val="28"/>
          <w:szCs w:val="28"/>
        </w:rPr>
        <w:t>92723,8</w:t>
      </w:r>
      <w:r w:rsidR="00970D26" w:rsidRPr="007646B5">
        <w:rPr>
          <w:rFonts w:ascii="Times New Roman" w:hAnsi="Times New Roman"/>
          <w:sz w:val="28"/>
          <w:szCs w:val="28"/>
        </w:rPr>
        <w:t xml:space="preserve"> тыс. рублей</w:t>
      </w:r>
      <w:r w:rsidR="00FB1AE4" w:rsidRPr="007646B5">
        <w:rPr>
          <w:rFonts w:ascii="Times New Roman" w:hAnsi="Times New Roman"/>
          <w:sz w:val="28"/>
          <w:szCs w:val="28"/>
        </w:rPr>
        <w:t xml:space="preserve">. </w:t>
      </w:r>
    </w:p>
    <w:p w:rsidR="00212430" w:rsidRPr="00F5395B" w:rsidRDefault="00212430" w:rsidP="004A13F9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95B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B27089" w:rsidRPr="00F5395B">
        <w:rPr>
          <w:rFonts w:ascii="Times New Roman" w:hAnsi="Times New Roman"/>
          <w:sz w:val="28"/>
          <w:szCs w:val="28"/>
        </w:rPr>
        <w:t xml:space="preserve"> Исполнение </w:t>
      </w:r>
      <w:r w:rsidR="006C3CC3">
        <w:rPr>
          <w:rFonts w:ascii="Times New Roman" w:hAnsi="Times New Roman"/>
          <w:sz w:val="28"/>
          <w:szCs w:val="28"/>
        </w:rPr>
        <w:t>бюджета за 202</w:t>
      </w:r>
      <w:r w:rsidR="00843574">
        <w:rPr>
          <w:rFonts w:ascii="Times New Roman" w:hAnsi="Times New Roman"/>
          <w:sz w:val="28"/>
          <w:szCs w:val="28"/>
        </w:rPr>
        <w:t>4</w:t>
      </w:r>
      <w:r w:rsidRPr="00F5395B">
        <w:rPr>
          <w:rFonts w:ascii="Times New Roman" w:hAnsi="Times New Roman"/>
          <w:sz w:val="28"/>
          <w:szCs w:val="28"/>
        </w:rPr>
        <w:t xml:space="preserve"> год </w:t>
      </w:r>
      <w:r w:rsidR="001E6EA0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доходам </w:t>
      </w:r>
      <w:r w:rsidR="005371DC" w:rsidRPr="00F5395B">
        <w:rPr>
          <w:rFonts w:ascii="Times New Roman" w:hAnsi="Times New Roman"/>
          <w:sz w:val="28"/>
          <w:szCs w:val="28"/>
        </w:rPr>
        <w:t>составило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43574">
        <w:rPr>
          <w:rFonts w:ascii="Times New Roman" w:eastAsia="Times New Roman" w:hAnsi="Times New Roman"/>
          <w:sz w:val="28"/>
          <w:szCs w:val="28"/>
          <w:lang w:eastAsia="ru-RU"/>
        </w:rPr>
        <w:t>424449,0</w:t>
      </w:r>
      <w:r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</w:t>
      </w:r>
      <w:r w:rsidR="00C2281E" w:rsidRPr="00F5395B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r w:rsidR="00F14A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5B52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843574">
        <w:rPr>
          <w:rFonts w:ascii="Times New Roman" w:eastAsia="Times New Roman" w:hAnsi="Times New Roman"/>
          <w:sz w:val="28"/>
          <w:szCs w:val="28"/>
          <w:lang w:eastAsia="ru-RU"/>
        </w:rPr>
        <w:t>102,7</w:t>
      </w:r>
      <w:r w:rsidR="005371DC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%, по </w:t>
      </w:r>
      <w:r w:rsidR="005E6512" w:rsidRPr="00F5395B">
        <w:rPr>
          <w:rFonts w:ascii="Times New Roman" w:eastAsia="Times New Roman" w:hAnsi="Times New Roman"/>
          <w:sz w:val="28"/>
          <w:szCs w:val="28"/>
          <w:lang w:eastAsia="ru-RU"/>
        </w:rPr>
        <w:t>расх</w:t>
      </w:r>
      <w:r w:rsidR="00AB5C73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одам 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43574">
        <w:rPr>
          <w:rFonts w:ascii="Times New Roman" w:eastAsia="Times New Roman" w:hAnsi="Times New Roman"/>
          <w:sz w:val="28"/>
          <w:szCs w:val="28"/>
          <w:lang w:eastAsia="ru-RU"/>
        </w:rPr>
        <w:t>436626,3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AB5C73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или </w:t>
      </w:r>
      <w:r w:rsidR="00843574">
        <w:rPr>
          <w:rFonts w:ascii="Times New Roman" w:eastAsia="Times New Roman" w:hAnsi="Times New Roman"/>
          <w:sz w:val="28"/>
          <w:szCs w:val="28"/>
          <w:lang w:eastAsia="ru-RU"/>
        </w:rPr>
        <w:t>86,3</w:t>
      </w:r>
      <w:r w:rsidRPr="00F5395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F5395B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43574">
        <w:rPr>
          <w:rFonts w:ascii="Times New Roman" w:eastAsia="Times New Roman" w:hAnsi="Times New Roman"/>
          <w:sz w:val="28"/>
          <w:szCs w:val="28"/>
          <w:lang w:eastAsia="ru-RU"/>
        </w:rPr>
        <w:t>де</w:t>
      </w:r>
      <w:r w:rsidR="0032615C">
        <w:rPr>
          <w:rFonts w:ascii="Times New Roman" w:eastAsia="Times New Roman" w:hAnsi="Times New Roman"/>
          <w:sz w:val="28"/>
          <w:szCs w:val="28"/>
          <w:lang w:eastAsia="ru-RU"/>
        </w:rPr>
        <w:t>фицит</w:t>
      </w:r>
      <w:r w:rsidR="00E80084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843574">
        <w:rPr>
          <w:rFonts w:ascii="Times New Roman" w:eastAsia="Times New Roman" w:hAnsi="Times New Roman"/>
          <w:sz w:val="28"/>
          <w:szCs w:val="28"/>
          <w:lang w:eastAsia="ru-RU"/>
        </w:rPr>
        <w:t>12177,3</w:t>
      </w:r>
      <w:r w:rsidR="00F5395B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395B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24773F" w:rsidRPr="00F539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2829" w:rsidRPr="00082829" w:rsidRDefault="00212430" w:rsidP="00082829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82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A52EA"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</w:t>
      </w:r>
      <w:r w:rsidR="00100519" w:rsidRPr="00082829">
        <w:rPr>
          <w:rFonts w:ascii="Times New Roman" w:eastAsia="Times New Roman" w:hAnsi="Times New Roman"/>
          <w:sz w:val="28"/>
          <w:szCs w:val="28"/>
          <w:lang w:eastAsia="ru-RU"/>
        </w:rPr>
        <w:t>джета муниципального района «</w:t>
      </w:r>
      <w:proofErr w:type="spellStart"/>
      <w:r w:rsidR="00843574">
        <w:rPr>
          <w:rFonts w:ascii="Times New Roman" w:eastAsia="Times New Roman" w:hAnsi="Times New Roman"/>
          <w:sz w:val="28"/>
          <w:szCs w:val="28"/>
          <w:lang w:eastAsia="ru-RU"/>
        </w:rPr>
        <w:t>Конышевский</w:t>
      </w:r>
      <w:proofErr w:type="spellEnd"/>
      <w:r w:rsidR="008435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0519" w:rsidRPr="00082829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F56E31"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A52EA"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="008E30BF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8435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составила </w:t>
      </w:r>
      <w:r w:rsidR="00843574">
        <w:rPr>
          <w:rFonts w:ascii="Times New Roman" w:eastAsia="Times New Roman" w:hAnsi="Times New Roman"/>
          <w:sz w:val="28"/>
          <w:szCs w:val="28"/>
          <w:lang w:eastAsia="ru-RU"/>
        </w:rPr>
        <w:t>57,9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% (</w:t>
      </w:r>
      <w:r w:rsidR="00843574">
        <w:rPr>
          <w:rFonts w:ascii="Times New Roman" w:eastAsia="Times New Roman" w:hAnsi="Times New Roman"/>
          <w:sz w:val="28"/>
          <w:szCs w:val="28"/>
          <w:lang w:eastAsia="ru-RU"/>
        </w:rPr>
        <w:t>245939,4</w:t>
      </w:r>
      <w:r w:rsidR="00082829"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375A05" w:rsidRDefault="00212430" w:rsidP="00082829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5E">
        <w:rPr>
          <w:rFonts w:ascii="Times New Roman" w:eastAsia="Times New Roman" w:hAnsi="Times New Roman"/>
          <w:sz w:val="28"/>
          <w:szCs w:val="28"/>
          <w:lang w:eastAsia="ru-RU"/>
        </w:rPr>
        <w:t xml:space="preserve">5. Доля </w:t>
      </w: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оплаты труда с начислениями в </w:t>
      </w:r>
      <w:r w:rsidR="00776B49"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расходах местного бюджета 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9471AE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8435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</w:t>
      </w:r>
      <w:r w:rsidR="00FC50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0CFA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776B49"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70CFA">
        <w:rPr>
          <w:rFonts w:ascii="Times New Roman" w:eastAsia="Times New Roman" w:hAnsi="Times New Roman"/>
          <w:sz w:val="28"/>
          <w:szCs w:val="28"/>
          <w:lang w:eastAsia="ru-RU"/>
        </w:rPr>
        <w:t>244488,9</w:t>
      </w:r>
      <w:r w:rsidR="00375A05"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>тыс. рублей).</w:t>
      </w:r>
    </w:p>
    <w:p w:rsidR="00212430" w:rsidRPr="00375A05" w:rsidRDefault="00D10A4D" w:rsidP="005A52EA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>6. Доведенные</w:t>
      </w:r>
      <w:r w:rsidR="00212430"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нормативы формирования расходов на содержание органов местного </w:t>
      </w: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212430"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соблюдены.</w:t>
      </w:r>
    </w:p>
    <w:p w:rsidR="00372824" w:rsidRDefault="00FB1AE4" w:rsidP="005A52EA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099">
        <w:rPr>
          <w:rFonts w:ascii="Times New Roman" w:eastAsia="Times New Roman" w:hAnsi="Times New Roman"/>
          <w:sz w:val="28"/>
          <w:szCs w:val="28"/>
          <w:lang w:eastAsia="ru-RU"/>
        </w:rPr>
        <w:t>7. Программные расх</w:t>
      </w:r>
      <w:r w:rsidR="00CA4513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оды исполнены в сумме </w:t>
      </w:r>
      <w:r w:rsidR="00A70CFA">
        <w:rPr>
          <w:rFonts w:ascii="Times New Roman" w:eastAsia="Times New Roman" w:hAnsi="Times New Roman"/>
          <w:sz w:val="28"/>
          <w:szCs w:val="28"/>
          <w:lang w:eastAsia="ru-RU"/>
        </w:rPr>
        <w:t>385596,2</w:t>
      </w:r>
      <w:r w:rsidR="00372824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C65D81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составляет </w:t>
      </w:r>
      <w:r w:rsidR="00A70CFA">
        <w:rPr>
          <w:rFonts w:ascii="Times New Roman" w:eastAsia="Times New Roman" w:hAnsi="Times New Roman"/>
          <w:sz w:val="28"/>
          <w:szCs w:val="28"/>
          <w:lang w:eastAsia="ru-RU"/>
        </w:rPr>
        <w:t>94,9</w:t>
      </w:r>
      <w:r w:rsidR="007A5CA8" w:rsidRPr="00541099">
        <w:rPr>
          <w:rFonts w:ascii="Times New Roman" w:eastAsia="Times New Roman" w:hAnsi="Times New Roman"/>
          <w:sz w:val="28"/>
          <w:szCs w:val="28"/>
          <w:lang w:eastAsia="ru-RU"/>
        </w:rPr>
        <w:t>% всех</w:t>
      </w:r>
      <w:r w:rsidR="00372824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произведенных</w:t>
      </w:r>
      <w:r w:rsidR="007A5CA8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бюджета</w:t>
      </w:r>
      <w:r w:rsidR="003E2B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71AE" w:rsidRPr="008131C4" w:rsidRDefault="009471AE" w:rsidP="008131C4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Pr="0009539C">
        <w:rPr>
          <w:bCs/>
          <w:sz w:val="28"/>
          <w:szCs w:val="28"/>
        </w:rPr>
        <w:t xml:space="preserve"> </w:t>
      </w:r>
      <w:r w:rsidRPr="0009539C">
        <w:rPr>
          <w:rFonts w:ascii="Times New Roman" w:hAnsi="Times New Roman"/>
          <w:bCs/>
          <w:sz w:val="28"/>
          <w:szCs w:val="28"/>
        </w:rPr>
        <w:t>В бюджете муниципального образования  на реализацию  национальн</w:t>
      </w:r>
      <w:r>
        <w:rPr>
          <w:rFonts w:ascii="Times New Roman" w:hAnsi="Times New Roman"/>
          <w:bCs/>
          <w:sz w:val="28"/>
          <w:szCs w:val="28"/>
        </w:rPr>
        <w:t>ых проектов</w:t>
      </w:r>
      <w:r w:rsidRPr="0009539C">
        <w:rPr>
          <w:rFonts w:ascii="Times New Roman" w:hAnsi="Times New Roman"/>
          <w:bCs/>
          <w:sz w:val="28"/>
          <w:szCs w:val="28"/>
        </w:rPr>
        <w:t xml:space="preserve"> в 202</w:t>
      </w:r>
      <w:r w:rsidR="00A70CFA">
        <w:rPr>
          <w:rFonts w:ascii="Times New Roman" w:hAnsi="Times New Roman"/>
          <w:bCs/>
          <w:sz w:val="28"/>
          <w:szCs w:val="28"/>
        </w:rPr>
        <w:t>4</w:t>
      </w:r>
      <w:r w:rsidRPr="0009539C">
        <w:rPr>
          <w:rFonts w:ascii="Times New Roman" w:hAnsi="Times New Roman"/>
          <w:bCs/>
          <w:sz w:val="28"/>
          <w:szCs w:val="28"/>
        </w:rPr>
        <w:t xml:space="preserve"> году предусмотрены бюджетные ассигнования в сумме   </w:t>
      </w:r>
      <w:r w:rsidR="008131C4">
        <w:rPr>
          <w:rFonts w:ascii="Times New Roman" w:hAnsi="Times New Roman"/>
          <w:bCs/>
          <w:sz w:val="28"/>
          <w:szCs w:val="28"/>
        </w:rPr>
        <w:t xml:space="preserve">   </w:t>
      </w:r>
      <w:r w:rsidR="00A70CFA">
        <w:rPr>
          <w:rFonts w:ascii="Times New Roman" w:hAnsi="Times New Roman"/>
          <w:bCs/>
          <w:sz w:val="28"/>
          <w:szCs w:val="28"/>
        </w:rPr>
        <w:t>54626,7</w:t>
      </w:r>
      <w:r w:rsidR="008131C4">
        <w:rPr>
          <w:rFonts w:ascii="Times New Roman" w:hAnsi="Times New Roman"/>
          <w:bCs/>
          <w:sz w:val="28"/>
          <w:szCs w:val="28"/>
        </w:rPr>
        <w:t xml:space="preserve"> тыс.</w:t>
      </w:r>
      <w:r w:rsidRPr="0009539C">
        <w:rPr>
          <w:rFonts w:ascii="Times New Roman" w:hAnsi="Times New Roman"/>
          <w:bCs/>
          <w:sz w:val="28"/>
          <w:szCs w:val="28"/>
        </w:rPr>
        <w:t xml:space="preserve">  рублей</w:t>
      </w:r>
      <w:r>
        <w:rPr>
          <w:rFonts w:ascii="Times New Roman" w:hAnsi="Times New Roman"/>
          <w:bCs/>
          <w:sz w:val="28"/>
          <w:szCs w:val="28"/>
        </w:rPr>
        <w:t xml:space="preserve">, денежные средства исполнены в </w:t>
      </w:r>
      <w:r w:rsidR="008131C4">
        <w:rPr>
          <w:rFonts w:ascii="Times New Roman" w:hAnsi="Times New Roman"/>
          <w:bCs/>
          <w:sz w:val="28"/>
          <w:szCs w:val="28"/>
        </w:rPr>
        <w:t xml:space="preserve"> сумме </w:t>
      </w:r>
      <w:r w:rsidR="00E922CA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="00A70CFA">
        <w:rPr>
          <w:rFonts w:ascii="Times New Roman" w:hAnsi="Times New Roman"/>
          <w:bCs/>
          <w:sz w:val="28"/>
          <w:szCs w:val="28"/>
        </w:rPr>
        <w:t>54418,0</w:t>
      </w:r>
      <w:r w:rsidR="008131C4">
        <w:rPr>
          <w:rFonts w:ascii="Times New Roman" w:hAnsi="Times New Roman"/>
          <w:bCs/>
          <w:sz w:val="28"/>
          <w:szCs w:val="28"/>
        </w:rPr>
        <w:t xml:space="preserve"> тыс.</w:t>
      </w:r>
      <w:r w:rsidR="00E922CA">
        <w:rPr>
          <w:rFonts w:ascii="Times New Roman" w:hAnsi="Times New Roman"/>
          <w:bCs/>
          <w:sz w:val="28"/>
          <w:szCs w:val="28"/>
        </w:rPr>
        <w:t xml:space="preserve"> </w:t>
      </w:r>
      <w:r w:rsidR="008131C4">
        <w:rPr>
          <w:rFonts w:ascii="Times New Roman" w:hAnsi="Times New Roman"/>
          <w:bCs/>
          <w:sz w:val="28"/>
          <w:szCs w:val="28"/>
        </w:rPr>
        <w:t xml:space="preserve">рублей или </w:t>
      </w:r>
      <w:r w:rsidR="00A70CFA">
        <w:rPr>
          <w:rFonts w:ascii="Times New Roman" w:hAnsi="Times New Roman"/>
          <w:bCs/>
          <w:sz w:val="28"/>
          <w:szCs w:val="28"/>
        </w:rPr>
        <w:t>99,6</w:t>
      </w:r>
      <w:r w:rsidR="008131C4">
        <w:rPr>
          <w:rFonts w:ascii="Times New Roman" w:hAnsi="Times New Roman"/>
          <w:bCs/>
          <w:sz w:val="28"/>
          <w:szCs w:val="28"/>
        </w:rPr>
        <w:t xml:space="preserve">% 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272F" w:rsidRPr="006F7D63" w:rsidRDefault="0067272F" w:rsidP="00F660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>По результатам проведенной внешней проверки годового отчета об исполнении бюд</w:t>
      </w:r>
      <w:r>
        <w:rPr>
          <w:rFonts w:ascii="Times New Roman" w:hAnsi="Times New Roman"/>
          <w:sz w:val="28"/>
          <w:szCs w:val="28"/>
        </w:rPr>
        <w:t>жета  муниципального района «</w:t>
      </w:r>
      <w:proofErr w:type="spellStart"/>
      <w:r w:rsidR="00A70CFA">
        <w:rPr>
          <w:rFonts w:ascii="Times New Roman" w:eastAsia="Times New Roman" w:hAnsi="Times New Roman"/>
          <w:sz w:val="28"/>
          <w:szCs w:val="28"/>
          <w:lang w:eastAsia="ru-RU"/>
        </w:rPr>
        <w:t>Конышевский</w:t>
      </w:r>
      <w:proofErr w:type="spellEnd"/>
      <w:r w:rsidR="00A70C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район</w:t>
      </w:r>
      <w:r w:rsidR="009471AE">
        <w:rPr>
          <w:rFonts w:ascii="Times New Roman" w:hAnsi="Times New Roman"/>
          <w:sz w:val="28"/>
          <w:szCs w:val="28"/>
        </w:rPr>
        <w:t>» Курской области за  202</w:t>
      </w:r>
      <w:r w:rsidR="00A70CFA">
        <w:rPr>
          <w:rFonts w:ascii="Times New Roman" w:hAnsi="Times New Roman"/>
          <w:sz w:val="28"/>
          <w:szCs w:val="28"/>
        </w:rPr>
        <w:t>4</w:t>
      </w:r>
      <w:r w:rsidRPr="006F7D63">
        <w:rPr>
          <w:rFonts w:ascii="Times New Roman" w:hAnsi="Times New Roman"/>
          <w:sz w:val="28"/>
          <w:szCs w:val="28"/>
        </w:rPr>
        <w:t xml:space="preserve"> год </w:t>
      </w:r>
      <w:r w:rsidR="000B7DE1">
        <w:rPr>
          <w:rFonts w:ascii="Times New Roman" w:hAnsi="Times New Roman"/>
          <w:sz w:val="28"/>
          <w:szCs w:val="28"/>
        </w:rPr>
        <w:t xml:space="preserve"> </w:t>
      </w:r>
      <w:r w:rsidRPr="006F7D63">
        <w:rPr>
          <w:rFonts w:ascii="Times New Roman" w:hAnsi="Times New Roman"/>
          <w:sz w:val="28"/>
          <w:szCs w:val="28"/>
        </w:rPr>
        <w:t xml:space="preserve">Ревизионная комиссия </w:t>
      </w:r>
      <w:proofErr w:type="spellStart"/>
      <w:r w:rsidR="00A70CFA">
        <w:rPr>
          <w:rFonts w:ascii="Times New Roman" w:eastAsia="Times New Roman" w:hAnsi="Times New Roman"/>
          <w:sz w:val="28"/>
          <w:szCs w:val="28"/>
          <w:lang w:eastAsia="ru-RU"/>
        </w:rPr>
        <w:t>Конышевский</w:t>
      </w:r>
      <w:proofErr w:type="spellEnd"/>
      <w:r w:rsidR="00A70C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7D63">
        <w:rPr>
          <w:rFonts w:ascii="Times New Roman" w:hAnsi="Times New Roman"/>
          <w:sz w:val="28"/>
          <w:szCs w:val="28"/>
        </w:rPr>
        <w:t xml:space="preserve">района  подтверждает </w:t>
      </w:r>
      <w:r w:rsidRPr="006F7D63">
        <w:rPr>
          <w:rFonts w:ascii="Times New Roman" w:hAnsi="Times New Roman"/>
          <w:sz w:val="28"/>
          <w:szCs w:val="28"/>
        </w:rPr>
        <w:lastRenderedPageBreak/>
        <w:t xml:space="preserve">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67272F" w:rsidRDefault="0067272F" w:rsidP="00F66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>1. Утвердить годовой отчет об исполнении бюд</w:t>
      </w:r>
      <w:r w:rsidR="00745A70">
        <w:rPr>
          <w:rFonts w:ascii="Times New Roman" w:hAnsi="Times New Roman"/>
          <w:sz w:val="28"/>
          <w:szCs w:val="28"/>
        </w:rPr>
        <w:t>жета  муниципального района  «</w:t>
      </w:r>
      <w:proofErr w:type="spellStart"/>
      <w:r w:rsidR="00A70CFA">
        <w:rPr>
          <w:rFonts w:ascii="Times New Roman" w:eastAsia="Times New Roman" w:hAnsi="Times New Roman"/>
          <w:sz w:val="28"/>
          <w:szCs w:val="28"/>
          <w:lang w:eastAsia="ru-RU"/>
        </w:rPr>
        <w:t>Конышевский</w:t>
      </w:r>
      <w:proofErr w:type="spellEnd"/>
      <w:r w:rsidR="00A70C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A70">
        <w:rPr>
          <w:rFonts w:ascii="Times New Roman" w:hAnsi="Times New Roman"/>
          <w:sz w:val="28"/>
          <w:szCs w:val="28"/>
        </w:rPr>
        <w:t>район</w:t>
      </w:r>
      <w:r w:rsidR="009471AE">
        <w:rPr>
          <w:rFonts w:ascii="Times New Roman" w:hAnsi="Times New Roman"/>
          <w:sz w:val="28"/>
          <w:szCs w:val="28"/>
        </w:rPr>
        <w:t>» Курской области за 202</w:t>
      </w:r>
      <w:r w:rsidR="00A70CFA">
        <w:rPr>
          <w:rFonts w:ascii="Times New Roman" w:hAnsi="Times New Roman"/>
          <w:sz w:val="28"/>
          <w:szCs w:val="28"/>
        </w:rPr>
        <w:t>4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67272F" w:rsidRPr="002007F1" w:rsidRDefault="0067272F" w:rsidP="00F66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 принимать меры по сокращению недоимки налоговых и неналоговых доходов.</w:t>
      </w:r>
      <w:r w:rsidR="00312640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67272F" w:rsidRPr="005C4153" w:rsidRDefault="00ED141A" w:rsidP="0067272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7272F"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67272F" w:rsidRPr="005C4153" w:rsidRDefault="0067272F" w:rsidP="006727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E645D3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67272F" w:rsidRPr="005C4153" w:rsidRDefault="0067272F" w:rsidP="006727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-повышения эффективности затрат на строительство и капитальный ремонт;</w:t>
      </w:r>
    </w:p>
    <w:p w:rsidR="0067272F" w:rsidRDefault="0067272F" w:rsidP="006727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</w:t>
      </w:r>
      <w:r w:rsidR="002D01CD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сокра</w:t>
      </w:r>
      <w:r w:rsidR="002D01CD">
        <w:rPr>
          <w:rFonts w:ascii="Times New Roman" w:hAnsi="Times New Roman"/>
          <w:sz w:val="28"/>
          <w:szCs w:val="28"/>
        </w:rPr>
        <w:t>щения дебиторской задолженности.</w:t>
      </w:r>
    </w:p>
    <w:p w:rsidR="00C0513C" w:rsidRDefault="00C0513C" w:rsidP="006727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C0513C" w:rsidRPr="005C4153" w:rsidRDefault="00C0513C" w:rsidP="006727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ED1EE8" w:rsidRPr="00541099" w:rsidRDefault="00ED1EE8" w:rsidP="00615AB0">
      <w:pPr>
        <w:pStyle w:val="af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132" w:rsidRPr="00761132" w:rsidRDefault="00312640" w:rsidP="00AB4933">
      <w:pPr>
        <w:pStyle w:val="af1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Председатель</w:t>
      </w:r>
      <w:r w:rsidR="00D42795"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6B6BB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Ревизионно</w:t>
      </w:r>
      <w:r w:rsidR="00ED141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й </w:t>
      </w:r>
      <w:r w:rsidR="00D42795"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комиссии </w:t>
      </w:r>
      <w:r w:rsidR="00761132"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               </w:t>
      </w:r>
      <w:r w:rsidR="00A70CF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</w:t>
      </w:r>
      <w:r w:rsidR="00761132"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</w:t>
      </w:r>
      <w:r w:rsidR="00A70CF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Е.В. Малиновская</w:t>
      </w:r>
    </w:p>
    <w:p w:rsidR="00761132" w:rsidRPr="00761132" w:rsidRDefault="00A70CFA" w:rsidP="00761132">
      <w:pPr>
        <w:pStyle w:val="af1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1132"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района</w:t>
      </w:r>
      <w:r w:rsidR="00ED141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761132"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sectPr w:rsidR="00761132" w:rsidRPr="00761132" w:rsidSect="004D106E">
      <w:headerReference w:type="default" r:id="rId12"/>
      <w:pgSz w:w="11906" w:h="16838"/>
      <w:pgMar w:top="709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93" w:rsidRDefault="00210893" w:rsidP="00BB5450">
      <w:pPr>
        <w:spacing w:after="0" w:line="240" w:lineRule="auto"/>
      </w:pPr>
      <w:r>
        <w:separator/>
      </w:r>
    </w:p>
  </w:endnote>
  <w:endnote w:type="continuationSeparator" w:id="0">
    <w:p w:rsidR="00210893" w:rsidRDefault="00210893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93" w:rsidRDefault="00210893" w:rsidP="00BB5450">
      <w:pPr>
        <w:spacing w:after="0" w:line="240" w:lineRule="auto"/>
      </w:pPr>
      <w:r>
        <w:separator/>
      </w:r>
    </w:p>
  </w:footnote>
  <w:footnote w:type="continuationSeparator" w:id="0">
    <w:p w:rsidR="00210893" w:rsidRDefault="00210893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A6" w:rsidRPr="004A16A7" w:rsidRDefault="00A320A6" w:rsidP="004A16A7">
    <w:pPr>
      <w:pStyle w:val="a4"/>
      <w:jc w:val="center"/>
      <w:rPr>
        <w:rFonts w:ascii="Times New Roman" w:hAnsi="Times New Roman"/>
      </w:rPr>
    </w:pPr>
    <w:r w:rsidRPr="004A16A7">
      <w:rPr>
        <w:rFonts w:ascii="Times New Roman" w:hAnsi="Times New Roman"/>
      </w:rPr>
      <w:fldChar w:fldCharType="begin"/>
    </w:r>
    <w:r w:rsidRPr="004A16A7">
      <w:rPr>
        <w:rFonts w:ascii="Times New Roman" w:hAnsi="Times New Roman"/>
      </w:rPr>
      <w:instrText>PAGE   \* MERGEFORMAT</w:instrText>
    </w:r>
    <w:r w:rsidRPr="004A16A7">
      <w:rPr>
        <w:rFonts w:ascii="Times New Roman" w:hAnsi="Times New Roman"/>
      </w:rPr>
      <w:fldChar w:fldCharType="separate"/>
    </w:r>
    <w:r w:rsidR="00B11108">
      <w:rPr>
        <w:rFonts w:ascii="Times New Roman" w:hAnsi="Times New Roman"/>
        <w:noProof/>
      </w:rPr>
      <w:t>14</w:t>
    </w:r>
    <w:r w:rsidRPr="004A16A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BF"/>
    <w:rsid w:val="00001895"/>
    <w:rsid w:val="00001A35"/>
    <w:rsid w:val="00006188"/>
    <w:rsid w:val="00007688"/>
    <w:rsid w:val="0001016B"/>
    <w:rsid w:val="00010B84"/>
    <w:rsid w:val="00010B9A"/>
    <w:rsid w:val="00011771"/>
    <w:rsid w:val="00011E96"/>
    <w:rsid w:val="00011FC5"/>
    <w:rsid w:val="0001273B"/>
    <w:rsid w:val="00012EA1"/>
    <w:rsid w:val="00013C45"/>
    <w:rsid w:val="00013EA3"/>
    <w:rsid w:val="00014AD6"/>
    <w:rsid w:val="00015922"/>
    <w:rsid w:val="00015D4A"/>
    <w:rsid w:val="00016265"/>
    <w:rsid w:val="00017AC1"/>
    <w:rsid w:val="00017B0F"/>
    <w:rsid w:val="000208C2"/>
    <w:rsid w:val="00020D9B"/>
    <w:rsid w:val="00021CC1"/>
    <w:rsid w:val="00022FF2"/>
    <w:rsid w:val="0002527B"/>
    <w:rsid w:val="0002608F"/>
    <w:rsid w:val="000306C1"/>
    <w:rsid w:val="00032A83"/>
    <w:rsid w:val="00032D65"/>
    <w:rsid w:val="00033C11"/>
    <w:rsid w:val="00036608"/>
    <w:rsid w:val="00036944"/>
    <w:rsid w:val="00037ED9"/>
    <w:rsid w:val="0004050B"/>
    <w:rsid w:val="00045F10"/>
    <w:rsid w:val="00047C13"/>
    <w:rsid w:val="00050151"/>
    <w:rsid w:val="0005066B"/>
    <w:rsid w:val="000509A0"/>
    <w:rsid w:val="0005121C"/>
    <w:rsid w:val="00052676"/>
    <w:rsid w:val="00052B2A"/>
    <w:rsid w:val="00052BDA"/>
    <w:rsid w:val="00053BE0"/>
    <w:rsid w:val="000543F1"/>
    <w:rsid w:val="00054EAD"/>
    <w:rsid w:val="000555F5"/>
    <w:rsid w:val="00055FA9"/>
    <w:rsid w:val="000621A2"/>
    <w:rsid w:val="000624CB"/>
    <w:rsid w:val="00063629"/>
    <w:rsid w:val="00063BEA"/>
    <w:rsid w:val="00063BF6"/>
    <w:rsid w:val="00063EF1"/>
    <w:rsid w:val="00064D9B"/>
    <w:rsid w:val="00065284"/>
    <w:rsid w:val="00065B4A"/>
    <w:rsid w:val="00066050"/>
    <w:rsid w:val="0006664E"/>
    <w:rsid w:val="000675BB"/>
    <w:rsid w:val="000675E0"/>
    <w:rsid w:val="00067FC5"/>
    <w:rsid w:val="00071CB8"/>
    <w:rsid w:val="0007238D"/>
    <w:rsid w:val="00072C44"/>
    <w:rsid w:val="00074843"/>
    <w:rsid w:val="00074906"/>
    <w:rsid w:val="0007682C"/>
    <w:rsid w:val="00077B28"/>
    <w:rsid w:val="00077C10"/>
    <w:rsid w:val="00077D46"/>
    <w:rsid w:val="00077F91"/>
    <w:rsid w:val="00082507"/>
    <w:rsid w:val="00082829"/>
    <w:rsid w:val="00082A0A"/>
    <w:rsid w:val="00082D42"/>
    <w:rsid w:val="000840BB"/>
    <w:rsid w:val="00084C0D"/>
    <w:rsid w:val="00084E5D"/>
    <w:rsid w:val="000851C8"/>
    <w:rsid w:val="00085294"/>
    <w:rsid w:val="00092C3C"/>
    <w:rsid w:val="000931C0"/>
    <w:rsid w:val="000933FF"/>
    <w:rsid w:val="000957B0"/>
    <w:rsid w:val="00095EEC"/>
    <w:rsid w:val="00096549"/>
    <w:rsid w:val="000A1411"/>
    <w:rsid w:val="000A1882"/>
    <w:rsid w:val="000A3C03"/>
    <w:rsid w:val="000A42FE"/>
    <w:rsid w:val="000A4798"/>
    <w:rsid w:val="000A5134"/>
    <w:rsid w:val="000A6223"/>
    <w:rsid w:val="000B0AD2"/>
    <w:rsid w:val="000B0AF0"/>
    <w:rsid w:val="000B3B96"/>
    <w:rsid w:val="000B5932"/>
    <w:rsid w:val="000B6DE1"/>
    <w:rsid w:val="000B7771"/>
    <w:rsid w:val="000B7DE1"/>
    <w:rsid w:val="000C2766"/>
    <w:rsid w:val="000C3BC5"/>
    <w:rsid w:val="000C44C2"/>
    <w:rsid w:val="000C471D"/>
    <w:rsid w:val="000C5642"/>
    <w:rsid w:val="000C5C21"/>
    <w:rsid w:val="000C7393"/>
    <w:rsid w:val="000D1B2E"/>
    <w:rsid w:val="000D2A9D"/>
    <w:rsid w:val="000D2F4C"/>
    <w:rsid w:val="000D366C"/>
    <w:rsid w:val="000D3767"/>
    <w:rsid w:val="000D3D76"/>
    <w:rsid w:val="000E05C5"/>
    <w:rsid w:val="000E68FA"/>
    <w:rsid w:val="000E6D31"/>
    <w:rsid w:val="000E77F9"/>
    <w:rsid w:val="000E7FA4"/>
    <w:rsid w:val="000F03B8"/>
    <w:rsid w:val="000F0619"/>
    <w:rsid w:val="000F1ABA"/>
    <w:rsid w:val="000F24D5"/>
    <w:rsid w:val="000F24EB"/>
    <w:rsid w:val="000F2852"/>
    <w:rsid w:val="000F3CBC"/>
    <w:rsid w:val="000F43B3"/>
    <w:rsid w:val="000F4E8A"/>
    <w:rsid w:val="000F6C74"/>
    <w:rsid w:val="000F7C03"/>
    <w:rsid w:val="00100519"/>
    <w:rsid w:val="001010FA"/>
    <w:rsid w:val="00101741"/>
    <w:rsid w:val="001019DD"/>
    <w:rsid w:val="00101C74"/>
    <w:rsid w:val="001021DF"/>
    <w:rsid w:val="00103BAC"/>
    <w:rsid w:val="00104843"/>
    <w:rsid w:val="00105095"/>
    <w:rsid w:val="001050CC"/>
    <w:rsid w:val="0010521F"/>
    <w:rsid w:val="001056F1"/>
    <w:rsid w:val="00105A00"/>
    <w:rsid w:val="00107782"/>
    <w:rsid w:val="0011022C"/>
    <w:rsid w:val="0011163D"/>
    <w:rsid w:val="00112C0C"/>
    <w:rsid w:val="00114C96"/>
    <w:rsid w:val="0011574E"/>
    <w:rsid w:val="00116470"/>
    <w:rsid w:val="00116F7D"/>
    <w:rsid w:val="00117AA3"/>
    <w:rsid w:val="0012013B"/>
    <w:rsid w:val="0012325E"/>
    <w:rsid w:val="00124805"/>
    <w:rsid w:val="001268AD"/>
    <w:rsid w:val="00126B50"/>
    <w:rsid w:val="00127CCA"/>
    <w:rsid w:val="00132B6A"/>
    <w:rsid w:val="0013332F"/>
    <w:rsid w:val="00134B23"/>
    <w:rsid w:val="001364BA"/>
    <w:rsid w:val="00137407"/>
    <w:rsid w:val="00137F7E"/>
    <w:rsid w:val="00141813"/>
    <w:rsid w:val="00142F0F"/>
    <w:rsid w:val="001437CE"/>
    <w:rsid w:val="00144360"/>
    <w:rsid w:val="00146089"/>
    <w:rsid w:val="0014673C"/>
    <w:rsid w:val="00146921"/>
    <w:rsid w:val="00146D61"/>
    <w:rsid w:val="00147553"/>
    <w:rsid w:val="0015094C"/>
    <w:rsid w:val="00150D28"/>
    <w:rsid w:val="00152462"/>
    <w:rsid w:val="00152A6E"/>
    <w:rsid w:val="00154DF8"/>
    <w:rsid w:val="0015558F"/>
    <w:rsid w:val="00155AA6"/>
    <w:rsid w:val="001567F5"/>
    <w:rsid w:val="00157FBA"/>
    <w:rsid w:val="001607AD"/>
    <w:rsid w:val="00161177"/>
    <w:rsid w:val="00161D05"/>
    <w:rsid w:val="001620E1"/>
    <w:rsid w:val="00163FC1"/>
    <w:rsid w:val="00164E57"/>
    <w:rsid w:val="0016500E"/>
    <w:rsid w:val="00165A35"/>
    <w:rsid w:val="00166746"/>
    <w:rsid w:val="00170AA9"/>
    <w:rsid w:val="00170F64"/>
    <w:rsid w:val="001714DD"/>
    <w:rsid w:val="0017440F"/>
    <w:rsid w:val="001753AB"/>
    <w:rsid w:val="00175732"/>
    <w:rsid w:val="001776AF"/>
    <w:rsid w:val="00180C3A"/>
    <w:rsid w:val="00180DCD"/>
    <w:rsid w:val="0018190E"/>
    <w:rsid w:val="001819A8"/>
    <w:rsid w:val="00183A46"/>
    <w:rsid w:val="0018435B"/>
    <w:rsid w:val="001859C5"/>
    <w:rsid w:val="00185EBF"/>
    <w:rsid w:val="0018618D"/>
    <w:rsid w:val="00186EDE"/>
    <w:rsid w:val="00187384"/>
    <w:rsid w:val="00187BCD"/>
    <w:rsid w:val="00187F01"/>
    <w:rsid w:val="00191B94"/>
    <w:rsid w:val="00192121"/>
    <w:rsid w:val="00192162"/>
    <w:rsid w:val="00192D2E"/>
    <w:rsid w:val="00193D65"/>
    <w:rsid w:val="0019404C"/>
    <w:rsid w:val="001946E0"/>
    <w:rsid w:val="0019658F"/>
    <w:rsid w:val="00196C09"/>
    <w:rsid w:val="001975D2"/>
    <w:rsid w:val="00197B74"/>
    <w:rsid w:val="001A05A4"/>
    <w:rsid w:val="001A0EB0"/>
    <w:rsid w:val="001A16EB"/>
    <w:rsid w:val="001A2BA6"/>
    <w:rsid w:val="001A2DD9"/>
    <w:rsid w:val="001A39FB"/>
    <w:rsid w:val="001A51C9"/>
    <w:rsid w:val="001A5359"/>
    <w:rsid w:val="001A5FC7"/>
    <w:rsid w:val="001A61C7"/>
    <w:rsid w:val="001A6F70"/>
    <w:rsid w:val="001A70E2"/>
    <w:rsid w:val="001A7A33"/>
    <w:rsid w:val="001B2C42"/>
    <w:rsid w:val="001B3D1A"/>
    <w:rsid w:val="001B3D95"/>
    <w:rsid w:val="001B3FAB"/>
    <w:rsid w:val="001B520A"/>
    <w:rsid w:val="001B5603"/>
    <w:rsid w:val="001B6D59"/>
    <w:rsid w:val="001B7BAF"/>
    <w:rsid w:val="001B7D48"/>
    <w:rsid w:val="001C2400"/>
    <w:rsid w:val="001C277C"/>
    <w:rsid w:val="001C2ECD"/>
    <w:rsid w:val="001C3B27"/>
    <w:rsid w:val="001C3E52"/>
    <w:rsid w:val="001C477D"/>
    <w:rsid w:val="001C5206"/>
    <w:rsid w:val="001C66C2"/>
    <w:rsid w:val="001D0217"/>
    <w:rsid w:val="001D1569"/>
    <w:rsid w:val="001D1EEC"/>
    <w:rsid w:val="001D23F4"/>
    <w:rsid w:val="001D470D"/>
    <w:rsid w:val="001D5866"/>
    <w:rsid w:val="001D6855"/>
    <w:rsid w:val="001D6F34"/>
    <w:rsid w:val="001E079B"/>
    <w:rsid w:val="001E1003"/>
    <w:rsid w:val="001E1251"/>
    <w:rsid w:val="001E2738"/>
    <w:rsid w:val="001E3B25"/>
    <w:rsid w:val="001E41A8"/>
    <w:rsid w:val="001E427E"/>
    <w:rsid w:val="001E4290"/>
    <w:rsid w:val="001E4FC7"/>
    <w:rsid w:val="001E569F"/>
    <w:rsid w:val="001E5E58"/>
    <w:rsid w:val="001E659B"/>
    <w:rsid w:val="001E67DC"/>
    <w:rsid w:val="001E6EA0"/>
    <w:rsid w:val="001E7C35"/>
    <w:rsid w:val="001F0C40"/>
    <w:rsid w:val="001F0C74"/>
    <w:rsid w:val="001F1182"/>
    <w:rsid w:val="001F2367"/>
    <w:rsid w:val="001F2A0E"/>
    <w:rsid w:val="001F2C92"/>
    <w:rsid w:val="001F3522"/>
    <w:rsid w:val="001F3728"/>
    <w:rsid w:val="001F3835"/>
    <w:rsid w:val="001F3C95"/>
    <w:rsid w:val="001F4B82"/>
    <w:rsid w:val="001F62AD"/>
    <w:rsid w:val="001F663A"/>
    <w:rsid w:val="001F7B0D"/>
    <w:rsid w:val="001F7E70"/>
    <w:rsid w:val="002006D1"/>
    <w:rsid w:val="00200C2D"/>
    <w:rsid w:val="00200D29"/>
    <w:rsid w:val="0020190E"/>
    <w:rsid w:val="00202553"/>
    <w:rsid w:val="00203792"/>
    <w:rsid w:val="00203A54"/>
    <w:rsid w:val="002057C8"/>
    <w:rsid w:val="00206112"/>
    <w:rsid w:val="00206644"/>
    <w:rsid w:val="00210893"/>
    <w:rsid w:val="0021112B"/>
    <w:rsid w:val="00212430"/>
    <w:rsid w:val="00212692"/>
    <w:rsid w:val="002138FC"/>
    <w:rsid w:val="002145CE"/>
    <w:rsid w:val="002156FD"/>
    <w:rsid w:val="00215F44"/>
    <w:rsid w:val="00216FEC"/>
    <w:rsid w:val="002171B6"/>
    <w:rsid w:val="002207BD"/>
    <w:rsid w:val="002226B5"/>
    <w:rsid w:val="00222C51"/>
    <w:rsid w:val="0022405B"/>
    <w:rsid w:val="002244FC"/>
    <w:rsid w:val="002247E9"/>
    <w:rsid w:val="0022767C"/>
    <w:rsid w:val="002303B4"/>
    <w:rsid w:val="002306B8"/>
    <w:rsid w:val="00231BF8"/>
    <w:rsid w:val="0023200E"/>
    <w:rsid w:val="0023274E"/>
    <w:rsid w:val="00233D81"/>
    <w:rsid w:val="0023406A"/>
    <w:rsid w:val="00235AA3"/>
    <w:rsid w:val="00235ECB"/>
    <w:rsid w:val="00236E93"/>
    <w:rsid w:val="00236F94"/>
    <w:rsid w:val="00237828"/>
    <w:rsid w:val="00237DC3"/>
    <w:rsid w:val="002406EB"/>
    <w:rsid w:val="00241BAC"/>
    <w:rsid w:val="00242298"/>
    <w:rsid w:val="002435DD"/>
    <w:rsid w:val="00245E0D"/>
    <w:rsid w:val="00246A17"/>
    <w:rsid w:val="00247566"/>
    <w:rsid w:val="0024773F"/>
    <w:rsid w:val="00247FE7"/>
    <w:rsid w:val="002506E0"/>
    <w:rsid w:val="002511FA"/>
    <w:rsid w:val="002522C7"/>
    <w:rsid w:val="002528BC"/>
    <w:rsid w:val="002534AF"/>
    <w:rsid w:val="00254122"/>
    <w:rsid w:val="00255BCB"/>
    <w:rsid w:val="002570DD"/>
    <w:rsid w:val="002574D7"/>
    <w:rsid w:val="00257EA9"/>
    <w:rsid w:val="00261409"/>
    <w:rsid w:val="00261A17"/>
    <w:rsid w:val="002621F2"/>
    <w:rsid w:val="00262FC8"/>
    <w:rsid w:val="002633E7"/>
    <w:rsid w:val="002656AE"/>
    <w:rsid w:val="00266FDB"/>
    <w:rsid w:val="002679B7"/>
    <w:rsid w:val="00270BFC"/>
    <w:rsid w:val="002716F0"/>
    <w:rsid w:val="00271E2C"/>
    <w:rsid w:val="00273977"/>
    <w:rsid w:val="00274EFB"/>
    <w:rsid w:val="002762C1"/>
    <w:rsid w:val="0027670B"/>
    <w:rsid w:val="002803B6"/>
    <w:rsid w:val="00281036"/>
    <w:rsid w:val="00282C8E"/>
    <w:rsid w:val="002839C8"/>
    <w:rsid w:val="00284466"/>
    <w:rsid w:val="00284B65"/>
    <w:rsid w:val="00284BD5"/>
    <w:rsid w:val="0028550B"/>
    <w:rsid w:val="00285E83"/>
    <w:rsid w:val="002866B6"/>
    <w:rsid w:val="0028693E"/>
    <w:rsid w:val="00287031"/>
    <w:rsid w:val="00287B5D"/>
    <w:rsid w:val="00290011"/>
    <w:rsid w:val="00291914"/>
    <w:rsid w:val="00292CD2"/>
    <w:rsid w:val="0029392E"/>
    <w:rsid w:val="00293ED2"/>
    <w:rsid w:val="00296776"/>
    <w:rsid w:val="00296C58"/>
    <w:rsid w:val="00296F22"/>
    <w:rsid w:val="00297AAE"/>
    <w:rsid w:val="00297BE5"/>
    <w:rsid w:val="002A1133"/>
    <w:rsid w:val="002A2D3B"/>
    <w:rsid w:val="002A2DC7"/>
    <w:rsid w:val="002A3805"/>
    <w:rsid w:val="002A61F2"/>
    <w:rsid w:val="002B018F"/>
    <w:rsid w:val="002B2477"/>
    <w:rsid w:val="002B2CB3"/>
    <w:rsid w:val="002B59B7"/>
    <w:rsid w:val="002B7761"/>
    <w:rsid w:val="002C0F7D"/>
    <w:rsid w:val="002C1699"/>
    <w:rsid w:val="002C2575"/>
    <w:rsid w:val="002C2B37"/>
    <w:rsid w:val="002C2F89"/>
    <w:rsid w:val="002C3802"/>
    <w:rsid w:val="002C4483"/>
    <w:rsid w:val="002C4925"/>
    <w:rsid w:val="002C4AF9"/>
    <w:rsid w:val="002C6951"/>
    <w:rsid w:val="002C7553"/>
    <w:rsid w:val="002D01CD"/>
    <w:rsid w:val="002D1F71"/>
    <w:rsid w:val="002D3188"/>
    <w:rsid w:val="002D482A"/>
    <w:rsid w:val="002D4B5E"/>
    <w:rsid w:val="002D4E89"/>
    <w:rsid w:val="002D5999"/>
    <w:rsid w:val="002D5F7F"/>
    <w:rsid w:val="002D66E4"/>
    <w:rsid w:val="002D6D3D"/>
    <w:rsid w:val="002E0B67"/>
    <w:rsid w:val="002E158B"/>
    <w:rsid w:val="002E2277"/>
    <w:rsid w:val="002E481C"/>
    <w:rsid w:val="002E53F5"/>
    <w:rsid w:val="002E59F8"/>
    <w:rsid w:val="002E62BC"/>
    <w:rsid w:val="002E766D"/>
    <w:rsid w:val="002E7FA8"/>
    <w:rsid w:val="002F0F20"/>
    <w:rsid w:val="002F1841"/>
    <w:rsid w:val="002F4A2A"/>
    <w:rsid w:val="002F7248"/>
    <w:rsid w:val="00300C4C"/>
    <w:rsid w:val="0030178C"/>
    <w:rsid w:val="0030286D"/>
    <w:rsid w:val="00302E0D"/>
    <w:rsid w:val="00303C8B"/>
    <w:rsid w:val="0030411F"/>
    <w:rsid w:val="00305D01"/>
    <w:rsid w:val="003067BF"/>
    <w:rsid w:val="00310FBE"/>
    <w:rsid w:val="00312640"/>
    <w:rsid w:val="00312A49"/>
    <w:rsid w:val="00312CD3"/>
    <w:rsid w:val="003164CF"/>
    <w:rsid w:val="00316A58"/>
    <w:rsid w:val="00316BAC"/>
    <w:rsid w:val="00317802"/>
    <w:rsid w:val="00317852"/>
    <w:rsid w:val="003215DA"/>
    <w:rsid w:val="00321CEF"/>
    <w:rsid w:val="00321D06"/>
    <w:rsid w:val="003237DE"/>
    <w:rsid w:val="00323AB8"/>
    <w:rsid w:val="00323C55"/>
    <w:rsid w:val="00324983"/>
    <w:rsid w:val="00324DC2"/>
    <w:rsid w:val="003256E7"/>
    <w:rsid w:val="00325A8A"/>
    <w:rsid w:val="00326139"/>
    <w:rsid w:val="0032615C"/>
    <w:rsid w:val="00327026"/>
    <w:rsid w:val="003277C1"/>
    <w:rsid w:val="003279AC"/>
    <w:rsid w:val="00330276"/>
    <w:rsid w:val="00330719"/>
    <w:rsid w:val="00330AF2"/>
    <w:rsid w:val="00331506"/>
    <w:rsid w:val="00331EAC"/>
    <w:rsid w:val="0033221E"/>
    <w:rsid w:val="00332DE2"/>
    <w:rsid w:val="003333A3"/>
    <w:rsid w:val="00333513"/>
    <w:rsid w:val="003350A8"/>
    <w:rsid w:val="003357E3"/>
    <w:rsid w:val="00335D95"/>
    <w:rsid w:val="00336CFE"/>
    <w:rsid w:val="00341A27"/>
    <w:rsid w:val="0034225D"/>
    <w:rsid w:val="00342B9A"/>
    <w:rsid w:val="003444DE"/>
    <w:rsid w:val="00345406"/>
    <w:rsid w:val="00345E14"/>
    <w:rsid w:val="003462E3"/>
    <w:rsid w:val="003473E6"/>
    <w:rsid w:val="00350AFC"/>
    <w:rsid w:val="00352A8F"/>
    <w:rsid w:val="00352EB1"/>
    <w:rsid w:val="00353B3D"/>
    <w:rsid w:val="003563F1"/>
    <w:rsid w:val="0035675C"/>
    <w:rsid w:val="0035764A"/>
    <w:rsid w:val="00360C19"/>
    <w:rsid w:val="00362B4B"/>
    <w:rsid w:val="003649C9"/>
    <w:rsid w:val="00365685"/>
    <w:rsid w:val="00365E6B"/>
    <w:rsid w:val="00366421"/>
    <w:rsid w:val="0036652A"/>
    <w:rsid w:val="003668AE"/>
    <w:rsid w:val="00366DE9"/>
    <w:rsid w:val="003702C7"/>
    <w:rsid w:val="003709B5"/>
    <w:rsid w:val="003709CD"/>
    <w:rsid w:val="00371334"/>
    <w:rsid w:val="0037213E"/>
    <w:rsid w:val="00372824"/>
    <w:rsid w:val="0037406F"/>
    <w:rsid w:val="003754E5"/>
    <w:rsid w:val="003755EE"/>
    <w:rsid w:val="00375A05"/>
    <w:rsid w:val="00375ECD"/>
    <w:rsid w:val="00376511"/>
    <w:rsid w:val="003765B2"/>
    <w:rsid w:val="00377910"/>
    <w:rsid w:val="003829C7"/>
    <w:rsid w:val="0038391F"/>
    <w:rsid w:val="00383A23"/>
    <w:rsid w:val="00383C3E"/>
    <w:rsid w:val="00386B2B"/>
    <w:rsid w:val="00390911"/>
    <w:rsid w:val="003909E2"/>
    <w:rsid w:val="00390C2D"/>
    <w:rsid w:val="00390D11"/>
    <w:rsid w:val="0039194D"/>
    <w:rsid w:val="00391AB0"/>
    <w:rsid w:val="003923E7"/>
    <w:rsid w:val="003937F2"/>
    <w:rsid w:val="00393D2A"/>
    <w:rsid w:val="003947C4"/>
    <w:rsid w:val="00395805"/>
    <w:rsid w:val="00395876"/>
    <w:rsid w:val="00396DB1"/>
    <w:rsid w:val="00397176"/>
    <w:rsid w:val="00397B89"/>
    <w:rsid w:val="00397EDA"/>
    <w:rsid w:val="003A087A"/>
    <w:rsid w:val="003A1557"/>
    <w:rsid w:val="003A294D"/>
    <w:rsid w:val="003A2A06"/>
    <w:rsid w:val="003A3583"/>
    <w:rsid w:val="003A425B"/>
    <w:rsid w:val="003A583F"/>
    <w:rsid w:val="003A59C0"/>
    <w:rsid w:val="003A6204"/>
    <w:rsid w:val="003A6A78"/>
    <w:rsid w:val="003A6B52"/>
    <w:rsid w:val="003B12CD"/>
    <w:rsid w:val="003B1F72"/>
    <w:rsid w:val="003B1FAE"/>
    <w:rsid w:val="003B205B"/>
    <w:rsid w:val="003B2265"/>
    <w:rsid w:val="003B258C"/>
    <w:rsid w:val="003B3456"/>
    <w:rsid w:val="003B3724"/>
    <w:rsid w:val="003B597E"/>
    <w:rsid w:val="003B7BAD"/>
    <w:rsid w:val="003C03B5"/>
    <w:rsid w:val="003C0440"/>
    <w:rsid w:val="003C0AC3"/>
    <w:rsid w:val="003C1086"/>
    <w:rsid w:val="003C253E"/>
    <w:rsid w:val="003C27B0"/>
    <w:rsid w:val="003C29CD"/>
    <w:rsid w:val="003C343E"/>
    <w:rsid w:val="003C4218"/>
    <w:rsid w:val="003C6B8E"/>
    <w:rsid w:val="003C71DD"/>
    <w:rsid w:val="003C7879"/>
    <w:rsid w:val="003D0950"/>
    <w:rsid w:val="003D0980"/>
    <w:rsid w:val="003D1BEA"/>
    <w:rsid w:val="003D29C6"/>
    <w:rsid w:val="003D2D73"/>
    <w:rsid w:val="003D2E41"/>
    <w:rsid w:val="003D3E0F"/>
    <w:rsid w:val="003D4115"/>
    <w:rsid w:val="003D46D0"/>
    <w:rsid w:val="003D4FEA"/>
    <w:rsid w:val="003E02DC"/>
    <w:rsid w:val="003E07C7"/>
    <w:rsid w:val="003E1254"/>
    <w:rsid w:val="003E2BFB"/>
    <w:rsid w:val="003E4732"/>
    <w:rsid w:val="003E4A6C"/>
    <w:rsid w:val="003E4A7B"/>
    <w:rsid w:val="003E4CDA"/>
    <w:rsid w:val="003E55BD"/>
    <w:rsid w:val="003E6756"/>
    <w:rsid w:val="003E767E"/>
    <w:rsid w:val="003E79E6"/>
    <w:rsid w:val="003E7E0A"/>
    <w:rsid w:val="003E7EF9"/>
    <w:rsid w:val="003F0032"/>
    <w:rsid w:val="003F03A9"/>
    <w:rsid w:val="003F0514"/>
    <w:rsid w:val="003F17E2"/>
    <w:rsid w:val="003F20F0"/>
    <w:rsid w:val="003F2768"/>
    <w:rsid w:val="003F2BCE"/>
    <w:rsid w:val="003F2CD7"/>
    <w:rsid w:val="003F41CD"/>
    <w:rsid w:val="003F51D4"/>
    <w:rsid w:val="00400D0A"/>
    <w:rsid w:val="00401BDE"/>
    <w:rsid w:val="0040236D"/>
    <w:rsid w:val="00402953"/>
    <w:rsid w:val="00402EEB"/>
    <w:rsid w:val="00404604"/>
    <w:rsid w:val="0040485D"/>
    <w:rsid w:val="00404E0D"/>
    <w:rsid w:val="0040609F"/>
    <w:rsid w:val="0040627E"/>
    <w:rsid w:val="00406988"/>
    <w:rsid w:val="004106C1"/>
    <w:rsid w:val="00411744"/>
    <w:rsid w:val="004117F0"/>
    <w:rsid w:val="00411FED"/>
    <w:rsid w:val="00413C2A"/>
    <w:rsid w:val="00413D0D"/>
    <w:rsid w:val="00414024"/>
    <w:rsid w:val="004148F5"/>
    <w:rsid w:val="004150C7"/>
    <w:rsid w:val="00416E64"/>
    <w:rsid w:val="0041764F"/>
    <w:rsid w:val="00417F84"/>
    <w:rsid w:val="004209C8"/>
    <w:rsid w:val="00421158"/>
    <w:rsid w:val="00421703"/>
    <w:rsid w:val="004236E1"/>
    <w:rsid w:val="004246BF"/>
    <w:rsid w:val="00424CD0"/>
    <w:rsid w:val="0042538C"/>
    <w:rsid w:val="00425865"/>
    <w:rsid w:val="00425E58"/>
    <w:rsid w:val="004262FC"/>
    <w:rsid w:val="0042658D"/>
    <w:rsid w:val="00426FA5"/>
    <w:rsid w:val="00427ECF"/>
    <w:rsid w:val="00430B58"/>
    <w:rsid w:val="0043147C"/>
    <w:rsid w:val="004319C3"/>
    <w:rsid w:val="00431C2D"/>
    <w:rsid w:val="00432C04"/>
    <w:rsid w:val="00432DB3"/>
    <w:rsid w:val="004335F2"/>
    <w:rsid w:val="00434C97"/>
    <w:rsid w:val="00434FB9"/>
    <w:rsid w:val="00435647"/>
    <w:rsid w:val="004358CB"/>
    <w:rsid w:val="00436206"/>
    <w:rsid w:val="0043733C"/>
    <w:rsid w:val="0043773F"/>
    <w:rsid w:val="0043781A"/>
    <w:rsid w:val="00437ABA"/>
    <w:rsid w:val="00440FF5"/>
    <w:rsid w:val="00441DA3"/>
    <w:rsid w:val="004428B2"/>
    <w:rsid w:val="00444CD4"/>
    <w:rsid w:val="00444F9E"/>
    <w:rsid w:val="00445633"/>
    <w:rsid w:val="00445AAE"/>
    <w:rsid w:val="00445B94"/>
    <w:rsid w:val="00446AA2"/>
    <w:rsid w:val="00446CCE"/>
    <w:rsid w:val="00447341"/>
    <w:rsid w:val="00447771"/>
    <w:rsid w:val="00447DFE"/>
    <w:rsid w:val="00450289"/>
    <w:rsid w:val="0045047D"/>
    <w:rsid w:val="00450B4A"/>
    <w:rsid w:val="00450D1E"/>
    <w:rsid w:val="00451981"/>
    <w:rsid w:val="00452383"/>
    <w:rsid w:val="00452989"/>
    <w:rsid w:val="00455505"/>
    <w:rsid w:val="00455514"/>
    <w:rsid w:val="004566F7"/>
    <w:rsid w:val="00460262"/>
    <w:rsid w:val="00460499"/>
    <w:rsid w:val="00460ECF"/>
    <w:rsid w:val="00460F7C"/>
    <w:rsid w:val="004611F1"/>
    <w:rsid w:val="004616DE"/>
    <w:rsid w:val="00462A17"/>
    <w:rsid w:val="00462A72"/>
    <w:rsid w:val="00463F27"/>
    <w:rsid w:val="00465589"/>
    <w:rsid w:val="004657D7"/>
    <w:rsid w:val="0046728B"/>
    <w:rsid w:val="004705E7"/>
    <w:rsid w:val="00470F04"/>
    <w:rsid w:val="00471E26"/>
    <w:rsid w:val="004723D1"/>
    <w:rsid w:val="00473B0B"/>
    <w:rsid w:val="00473B23"/>
    <w:rsid w:val="004745FE"/>
    <w:rsid w:val="004764AF"/>
    <w:rsid w:val="00476EA0"/>
    <w:rsid w:val="00477200"/>
    <w:rsid w:val="00477BC9"/>
    <w:rsid w:val="00477DE7"/>
    <w:rsid w:val="004812B9"/>
    <w:rsid w:val="00482A94"/>
    <w:rsid w:val="004839FB"/>
    <w:rsid w:val="0048433D"/>
    <w:rsid w:val="00486523"/>
    <w:rsid w:val="004906BE"/>
    <w:rsid w:val="00491FF6"/>
    <w:rsid w:val="00492F33"/>
    <w:rsid w:val="004933BF"/>
    <w:rsid w:val="0049462C"/>
    <w:rsid w:val="004957DC"/>
    <w:rsid w:val="0049731A"/>
    <w:rsid w:val="00497FC0"/>
    <w:rsid w:val="004A06E8"/>
    <w:rsid w:val="004A10A9"/>
    <w:rsid w:val="004A13F9"/>
    <w:rsid w:val="004A16A7"/>
    <w:rsid w:val="004A39B8"/>
    <w:rsid w:val="004A3C5F"/>
    <w:rsid w:val="004A7349"/>
    <w:rsid w:val="004A765E"/>
    <w:rsid w:val="004A798C"/>
    <w:rsid w:val="004B063A"/>
    <w:rsid w:val="004B181A"/>
    <w:rsid w:val="004B3297"/>
    <w:rsid w:val="004B5C79"/>
    <w:rsid w:val="004B70BF"/>
    <w:rsid w:val="004C1721"/>
    <w:rsid w:val="004C1E53"/>
    <w:rsid w:val="004C22A3"/>
    <w:rsid w:val="004C256C"/>
    <w:rsid w:val="004C3A8C"/>
    <w:rsid w:val="004C4161"/>
    <w:rsid w:val="004C43F7"/>
    <w:rsid w:val="004C55C3"/>
    <w:rsid w:val="004C67C7"/>
    <w:rsid w:val="004C6FA5"/>
    <w:rsid w:val="004D007A"/>
    <w:rsid w:val="004D0549"/>
    <w:rsid w:val="004D06A2"/>
    <w:rsid w:val="004D0A3B"/>
    <w:rsid w:val="004D106E"/>
    <w:rsid w:val="004D1D3D"/>
    <w:rsid w:val="004D26FA"/>
    <w:rsid w:val="004D3960"/>
    <w:rsid w:val="004D4D8C"/>
    <w:rsid w:val="004D54E6"/>
    <w:rsid w:val="004D5C51"/>
    <w:rsid w:val="004D6CAC"/>
    <w:rsid w:val="004D6DBF"/>
    <w:rsid w:val="004D7D23"/>
    <w:rsid w:val="004D7F7E"/>
    <w:rsid w:val="004E02ED"/>
    <w:rsid w:val="004E06F9"/>
    <w:rsid w:val="004E0809"/>
    <w:rsid w:val="004E0F67"/>
    <w:rsid w:val="004E19B4"/>
    <w:rsid w:val="004E23CB"/>
    <w:rsid w:val="004E2ADF"/>
    <w:rsid w:val="004E2FFA"/>
    <w:rsid w:val="004E47C3"/>
    <w:rsid w:val="004E5387"/>
    <w:rsid w:val="004E775D"/>
    <w:rsid w:val="004F0328"/>
    <w:rsid w:val="004F06FC"/>
    <w:rsid w:val="004F2BCC"/>
    <w:rsid w:val="004F34AD"/>
    <w:rsid w:val="004F578A"/>
    <w:rsid w:val="00500844"/>
    <w:rsid w:val="00501898"/>
    <w:rsid w:val="0050215E"/>
    <w:rsid w:val="00502352"/>
    <w:rsid w:val="00503881"/>
    <w:rsid w:val="005039C2"/>
    <w:rsid w:val="0050430B"/>
    <w:rsid w:val="005048C0"/>
    <w:rsid w:val="00504A13"/>
    <w:rsid w:val="0050535C"/>
    <w:rsid w:val="00505666"/>
    <w:rsid w:val="00506E5B"/>
    <w:rsid w:val="00506FCE"/>
    <w:rsid w:val="00507DEA"/>
    <w:rsid w:val="005106BF"/>
    <w:rsid w:val="0051119B"/>
    <w:rsid w:val="00511242"/>
    <w:rsid w:val="00511AB7"/>
    <w:rsid w:val="005125F8"/>
    <w:rsid w:val="00512E53"/>
    <w:rsid w:val="0051333D"/>
    <w:rsid w:val="00513AA3"/>
    <w:rsid w:val="00513C9A"/>
    <w:rsid w:val="00514A11"/>
    <w:rsid w:val="00515250"/>
    <w:rsid w:val="0051532D"/>
    <w:rsid w:val="0051593A"/>
    <w:rsid w:val="005164B0"/>
    <w:rsid w:val="0051666F"/>
    <w:rsid w:val="005168D8"/>
    <w:rsid w:val="00516C54"/>
    <w:rsid w:val="00516F71"/>
    <w:rsid w:val="0051786D"/>
    <w:rsid w:val="00517F76"/>
    <w:rsid w:val="005205BB"/>
    <w:rsid w:val="005221A7"/>
    <w:rsid w:val="0052256F"/>
    <w:rsid w:val="005226F7"/>
    <w:rsid w:val="005234B3"/>
    <w:rsid w:val="00523E55"/>
    <w:rsid w:val="00524D8E"/>
    <w:rsid w:val="00525B52"/>
    <w:rsid w:val="00526109"/>
    <w:rsid w:val="00527C19"/>
    <w:rsid w:val="00527C35"/>
    <w:rsid w:val="00530145"/>
    <w:rsid w:val="00531A88"/>
    <w:rsid w:val="00531FBD"/>
    <w:rsid w:val="005327E5"/>
    <w:rsid w:val="00533F9D"/>
    <w:rsid w:val="0053462E"/>
    <w:rsid w:val="00534CB4"/>
    <w:rsid w:val="00534E21"/>
    <w:rsid w:val="00535509"/>
    <w:rsid w:val="0053675F"/>
    <w:rsid w:val="00537122"/>
    <w:rsid w:val="005371DC"/>
    <w:rsid w:val="00541099"/>
    <w:rsid w:val="0054158F"/>
    <w:rsid w:val="00541FB0"/>
    <w:rsid w:val="005421D0"/>
    <w:rsid w:val="005444D1"/>
    <w:rsid w:val="00544A23"/>
    <w:rsid w:val="00545D09"/>
    <w:rsid w:val="00546164"/>
    <w:rsid w:val="00546401"/>
    <w:rsid w:val="0054770F"/>
    <w:rsid w:val="00551687"/>
    <w:rsid w:val="00551A0D"/>
    <w:rsid w:val="00553183"/>
    <w:rsid w:val="00553292"/>
    <w:rsid w:val="00553A4C"/>
    <w:rsid w:val="00554B8F"/>
    <w:rsid w:val="00555E4A"/>
    <w:rsid w:val="00555E73"/>
    <w:rsid w:val="00555EC0"/>
    <w:rsid w:val="00556FA0"/>
    <w:rsid w:val="00563111"/>
    <w:rsid w:val="00563272"/>
    <w:rsid w:val="00565408"/>
    <w:rsid w:val="0056558A"/>
    <w:rsid w:val="0056595B"/>
    <w:rsid w:val="005669CB"/>
    <w:rsid w:val="0056709C"/>
    <w:rsid w:val="00570572"/>
    <w:rsid w:val="005705BB"/>
    <w:rsid w:val="00570BE5"/>
    <w:rsid w:val="00571D97"/>
    <w:rsid w:val="00571D9F"/>
    <w:rsid w:val="005720A4"/>
    <w:rsid w:val="00572ABF"/>
    <w:rsid w:val="00572E9E"/>
    <w:rsid w:val="00574B1A"/>
    <w:rsid w:val="00574B70"/>
    <w:rsid w:val="005751D7"/>
    <w:rsid w:val="005756B4"/>
    <w:rsid w:val="0057671A"/>
    <w:rsid w:val="00576D6E"/>
    <w:rsid w:val="00576F58"/>
    <w:rsid w:val="00577079"/>
    <w:rsid w:val="00577FA7"/>
    <w:rsid w:val="005822FC"/>
    <w:rsid w:val="00583515"/>
    <w:rsid w:val="005842C0"/>
    <w:rsid w:val="00587338"/>
    <w:rsid w:val="0059089E"/>
    <w:rsid w:val="0059271C"/>
    <w:rsid w:val="00593B9B"/>
    <w:rsid w:val="00594277"/>
    <w:rsid w:val="005947B4"/>
    <w:rsid w:val="00594FBF"/>
    <w:rsid w:val="00595A7C"/>
    <w:rsid w:val="00595EAC"/>
    <w:rsid w:val="005A1C73"/>
    <w:rsid w:val="005A1FE9"/>
    <w:rsid w:val="005A2231"/>
    <w:rsid w:val="005A2B58"/>
    <w:rsid w:val="005A2E93"/>
    <w:rsid w:val="005A4236"/>
    <w:rsid w:val="005A4636"/>
    <w:rsid w:val="005A4EFC"/>
    <w:rsid w:val="005A52EA"/>
    <w:rsid w:val="005A5B71"/>
    <w:rsid w:val="005A629E"/>
    <w:rsid w:val="005A73AE"/>
    <w:rsid w:val="005A779E"/>
    <w:rsid w:val="005B08D8"/>
    <w:rsid w:val="005B22DA"/>
    <w:rsid w:val="005B3776"/>
    <w:rsid w:val="005B3965"/>
    <w:rsid w:val="005B40C6"/>
    <w:rsid w:val="005B7C0C"/>
    <w:rsid w:val="005B7D4F"/>
    <w:rsid w:val="005C13BB"/>
    <w:rsid w:val="005C1558"/>
    <w:rsid w:val="005C170A"/>
    <w:rsid w:val="005C1830"/>
    <w:rsid w:val="005C36BD"/>
    <w:rsid w:val="005C3B78"/>
    <w:rsid w:val="005C3C4A"/>
    <w:rsid w:val="005C53AD"/>
    <w:rsid w:val="005C7357"/>
    <w:rsid w:val="005D0465"/>
    <w:rsid w:val="005D05F1"/>
    <w:rsid w:val="005D0653"/>
    <w:rsid w:val="005D0992"/>
    <w:rsid w:val="005D0CF2"/>
    <w:rsid w:val="005D10CE"/>
    <w:rsid w:val="005D1173"/>
    <w:rsid w:val="005D189C"/>
    <w:rsid w:val="005D1E8C"/>
    <w:rsid w:val="005D2CC2"/>
    <w:rsid w:val="005D30E9"/>
    <w:rsid w:val="005D3133"/>
    <w:rsid w:val="005D4045"/>
    <w:rsid w:val="005D5AD9"/>
    <w:rsid w:val="005D69CA"/>
    <w:rsid w:val="005D75D6"/>
    <w:rsid w:val="005E0553"/>
    <w:rsid w:val="005E610E"/>
    <w:rsid w:val="005E63ED"/>
    <w:rsid w:val="005E6512"/>
    <w:rsid w:val="005E697C"/>
    <w:rsid w:val="005E7A23"/>
    <w:rsid w:val="005F0E7F"/>
    <w:rsid w:val="005F16FB"/>
    <w:rsid w:val="005F233E"/>
    <w:rsid w:val="005F4A0D"/>
    <w:rsid w:val="005F538B"/>
    <w:rsid w:val="005F552F"/>
    <w:rsid w:val="005F561C"/>
    <w:rsid w:val="005F7722"/>
    <w:rsid w:val="005F7E33"/>
    <w:rsid w:val="005F7E47"/>
    <w:rsid w:val="00600312"/>
    <w:rsid w:val="00601423"/>
    <w:rsid w:val="00601570"/>
    <w:rsid w:val="0060198B"/>
    <w:rsid w:val="00601A91"/>
    <w:rsid w:val="00603732"/>
    <w:rsid w:val="0060382D"/>
    <w:rsid w:val="00603A9E"/>
    <w:rsid w:val="006047BE"/>
    <w:rsid w:val="00604CCE"/>
    <w:rsid w:val="00604CE3"/>
    <w:rsid w:val="006063DC"/>
    <w:rsid w:val="00606DE7"/>
    <w:rsid w:val="00606EBC"/>
    <w:rsid w:val="006104C2"/>
    <w:rsid w:val="00610E01"/>
    <w:rsid w:val="00611500"/>
    <w:rsid w:val="00611D8B"/>
    <w:rsid w:val="00611F8E"/>
    <w:rsid w:val="00612155"/>
    <w:rsid w:val="006125E3"/>
    <w:rsid w:val="00612ECF"/>
    <w:rsid w:val="00613D57"/>
    <w:rsid w:val="0061419F"/>
    <w:rsid w:val="006156C7"/>
    <w:rsid w:val="00615AB0"/>
    <w:rsid w:val="00617322"/>
    <w:rsid w:val="0062059A"/>
    <w:rsid w:val="00621D8E"/>
    <w:rsid w:val="0062260D"/>
    <w:rsid w:val="006229CA"/>
    <w:rsid w:val="006253A1"/>
    <w:rsid w:val="00625615"/>
    <w:rsid w:val="00625AE4"/>
    <w:rsid w:val="00625B1C"/>
    <w:rsid w:val="00625DFF"/>
    <w:rsid w:val="00626834"/>
    <w:rsid w:val="0062795F"/>
    <w:rsid w:val="00631BB4"/>
    <w:rsid w:val="00633592"/>
    <w:rsid w:val="00634CEE"/>
    <w:rsid w:val="00635EAF"/>
    <w:rsid w:val="00641DDB"/>
    <w:rsid w:val="00641E31"/>
    <w:rsid w:val="0064266D"/>
    <w:rsid w:val="00642A46"/>
    <w:rsid w:val="0064497D"/>
    <w:rsid w:val="00644D4C"/>
    <w:rsid w:val="00646515"/>
    <w:rsid w:val="00646C1D"/>
    <w:rsid w:val="00647667"/>
    <w:rsid w:val="00647887"/>
    <w:rsid w:val="00651101"/>
    <w:rsid w:val="00651357"/>
    <w:rsid w:val="00651E2C"/>
    <w:rsid w:val="00651FB2"/>
    <w:rsid w:val="00653769"/>
    <w:rsid w:val="00655062"/>
    <w:rsid w:val="00655ACC"/>
    <w:rsid w:val="006566A8"/>
    <w:rsid w:val="00656AFD"/>
    <w:rsid w:val="006571E3"/>
    <w:rsid w:val="006573A3"/>
    <w:rsid w:val="006577A3"/>
    <w:rsid w:val="00660925"/>
    <w:rsid w:val="00660A78"/>
    <w:rsid w:val="00661937"/>
    <w:rsid w:val="0066281D"/>
    <w:rsid w:val="006633CA"/>
    <w:rsid w:val="0066562D"/>
    <w:rsid w:val="006656C8"/>
    <w:rsid w:val="00666026"/>
    <w:rsid w:val="00666418"/>
    <w:rsid w:val="006667C1"/>
    <w:rsid w:val="00666B87"/>
    <w:rsid w:val="00667027"/>
    <w:rsid w:val="006670DE"/>
    <w:rsid w:val="006718AF"/>
    <w:rsid w:val="0067272F"/>
    <w:rsid w:val="00672896"/>
    <w:rsid w:val="00672A1D"/>
    <w:rsid w:val="00673A5B"/>
    <w:rsid w:val="00674244"/>
    <w:rsid w:val="0067511B"/>
    <w:rsid w:val="0067641D"/>
    <w:rsid w:val="00677388"/>
    <w:rsid w:val="0067740E"/>
    <w:rsid w:val="00680CC5"/>
    <w:rsid w:val="00681FB6"/>
    <w:rsid w:val="0068330E"/>
    <w:rsid w:val="00684293"/>
    <w:rsid w:val="00687DF7"/>
    <w:rsid w:val="006901ED"/>
    <w:rsid w:val="006913ED"/>
    <w:rsid w:val="00692BB0"/>
    <w:rsid w:val="00692BC7"/>
    <w:rsid w:val="00692F8D"/>
    <w:rsid w:val="00693F0C"/>
    <w:rsid w:val="0069405F"/>
    <w:rsid w:val="0069409A"/>
    <w:rsid w:val="00694269"/>
    <w:rsid w:val="00694320"/>
    <w:rsid w:val="00694950"/>
    <w:rsid w:val="006958BC"/>
    <w:rsid w:val="00695D19"/>
    <w:rsid w:val="006962BF"/>
    <w:rsid w:val="006A13B0"/>
    <w:rsid w:val="006A2E3F"/>
    <w:rsid w:val="006A3A13"/>
    <w:rsid w:val="006A5118"/>
    <w:rsid w:val="006A5479"/>
    <w:rsid w:val="006A574C"/>
    <w:rsid w:val="006A5BE0"/>
    <w:rsid w:val="006A6910"/>
    <w:rsid w:val="006A6B02"/>
    <w:rsid w:val="006A7851"/>
    <w:rsid w:val="006B3283"/>
    <w:rsid w:val="006B36D7"/>
    <w:rsid w:val="006B3ADE"/>
    <w:rsid w:val="006B4FDF"/>
    <w:rsid w:val="006B562D"/>
    <w:rsid w:val="006B610D"/>
    <w:rsid w:val="006B6BBA"/>
    <w:rsid w:val="006C122C"/>
    <w:rsid w:val="006C1983"/>
    <w:rsid w:val="006C24CB"/>
    <w:rsid w:val="006C3CC3"/>
    <w:rsid w:val="006C3EAB"/>
    <w:rsid w:val="006C6A2D"/>
    <w:rsid w:val="006C7920"/>
    <w:rsid w:val="006D094F"/>
    <w:rsid w:val="006D18C1"/>
    <w:rsid w:val="006D1D05"/>
    <w:rsid w:val="006D1F3C"/>
    <w:rsid w:val="006D1F82"/>
    <w:rsid w:val="006D208B"/>
    <w:rsid w:val="006D2B54"/>
    <w:rsid w:val="006D2D17"/>
    <w:rsid w:val="006D3997"/>
    <w:rsid w:val="006D54AC"/>
    <w:rsid w:val="006D5539"/>
    <w:rsid w:val="006D601E"/>
    <w:rsid w:val="006D6D5E"/>
    <w:rsid w:val="006D6E61"/>
    <w:rsid w:val="006D7A3C"/>
    <w:rsid w:val="006D7AD8"/>
    <w:rsid w:val="006E1886"/>
    <w:rsid w:val="006E1AC4"/>
    <w:rsid w:val="006E30C4"/>
    <w:rsid w:val="006E36C0"/>
    <w:rsid w:val="006E3A1A"/>
    <w:rsid w:val="006E3A80"/>
    <w:rsid w:val="006E579A"/>
    <w:rsid w:val="006E77AE"/>
    <w:rsid w:val="006E7A15"/>
    <w:rsid w:val="006F05F2"/>
    <w:rsid w:val="006F09BB"/>
    <w:rsid w:val="006F0D91"/>
    <w:rsid w:val="006F0DF4"/>
    <w:rsid w:val="006F2131"/>
    <w:rsid w:val="006F2BC5"/>
    <w:rsid w:val="006F3B40"/>
    <w:rsid w:val="006F506D"/>
    <w:rsid w:val="006F5C65"/>
    <w:rsid w:val="006F65B4"/>
    <w:rsid w:val="006F69C3"/>
    <w:rsid w:val="006F69DE"/>
    <w:rsid w:val="006F6A6E"/>
    <w:rsid w:val="006F7713"/>
    <w:rsid w:val="006F7E3B"/>
    <w:rsid w:val="0070322C"/>
    <w:rsid w:val="007032E9"/>
    <w:rsid w:val="00703644"/>
    <w:rsid w:val="007049DA"/>
    <w:rsid w:val="00704FE6"/>
    <w:rsid w:val="0070739E"/>
    <w:rsid w:val="0071035A"/>
    <w:rsid w:val="007103BE"/>
    <w:rsid w:val="00711F0B"/>
    <w:rsid w:val="00712888"/>
    <w:rsid w:val="00713047"/>
    <w:rsid w:val="00713BC0"/>
    <w:rsid w:val="007147B5"/>
    <w:rsid w:val="00714E99"/>
    <w:rsid w:val="007152E6"/>
    <w:rsid w:val="00715766"/>
    <w:rsid w:val="00716825"/>
    <w:rsid w:val="00716E4F"/>
    <w:rsid w:val="007176DB"/>
    <w:rsid w:val="00717D52"/>
    <w:rsid w:val="00721357"/>
    <w:rsid w:val="007228DB"/>
    <w:rsid w:val="00723E87"/>
    <w:rsid w:val="00723F48"/>
    <w:rsid w:val="00724EB7"/>
    <w:rsid w:val="00725315"/>
    <w:rsid w:val="00725813"/>
    <w:rsid w:val="00725ADD"/>
    <w:rsid w:val="00726142"/>
    <w:rsid w:val="00726793"/>
    <w:rsid w:val="007331F0"/>
    <w:rsid w:val="00733254"/>
    <w:rsid w:val="00733BB2"/>
    <w:rsid w:val="007351DD"/>
    <w:rsid w:val="00735626"/>
    <w:rsid w:val="0073666F"/>
    <w:rsid w:val="00736C5D"/>
    <w:rsid w:val="00737136"/>
    <w:rsid w:val="00737B06"/>
    <w:rsid w:val="00743B0B"/>
    <w:rsid w:val="00745383"/>
    <w:rsid w:val="0074553F"/>
    <w:rsid w:val="00745A70"/>
    <w:rsid w:val="0074697F"/>
    <w:rsid w:val="00750886"/>
    <w:rsid w:val="00751CFB"/>
    <w:rsid w:val="00752C3C"/>
    <w:rsid w:val="007541FC"/>
    <w:rsid w:val="00754A78"/>
    <w:rsid w:val="007552B6"/>
    <w:rsid w:val="007565D0"/>
    <w:rsid w:val="007567CC"/>
    <w:rsid w:val="007568EA"/>
    <w:rsid w:val="00756ACB"/>
    <w:rsid w:val="00756FA9"/>
    <w:rsid w:val="00756FBD"/>
    <w:rsid w:val="00757695"/>
    <w:rsid w:val="00757BD8"/>
    <w:rsid w:val="007600E0"/>
    <w:rsid w:val="00761132"/>
    <w:rsid w:val="00761E64"/>
    <w:rsid w:val="00762BA3"/>
    <w:rsid w:val="0076360B"/>
    <w:rsid w:val="00763CBF"/>
    <w:rsid w:val="007646B5"/>
    <w:rsid w:val="00764B66"/>
    <w:rsid w:val="00764D88"/>
    <w:rsid w:val="007654EF"/>
    <w:rsid w:val="00766466"/>
    <w:rsid w:val="00767BDF"/>
    <w:rsid w:val="00767F73"/>
    <w:rsid w:val="00772DF7"/>
    <w:rsid w:val="00772E6F"/>
    <w:rsid w:val="0077372F"/>
    <w:rsid w:val="0077596F"/>
    <w:rsid w:val="00776ADA"/>
    <w:rsid w:val="00776AF2"/>
    <w:rsid w:val="00776B49"/>
    <w:rsid w:val="007775FB"/>
    <w:rsid w:val="007776E8"/>
    <w:rsid w:val="00777D87"/>
    <w:rsid w:val="00777E29"/>
    <w:rsid w:val="00782120"/>
    <w:rsid w:val="00782635"/>
    <w:rsid w:val="007838F5"/>
    <w:rsid w:val="00783D45"/>
    <w:rsid w:val="00783F52"/>
    <w:rsid w:val="007842B5"/>
    <w:rsid w:val="00784BC5"/>
    <w:rsid w:val="00784E07"/>
    <w:rsid w:val="007853FC"/>
    <w:rsid w:val="00785DE5"/>
    <w:rsid w:val="0078605E"/>
    <w:rsid w:val="00786CD3"/>
    <w:rsid w:val="00787123"/>
    <w:rsid w:val="00787EAA"/>
    <w:rsid w:val="00787F1F"/>
    <w:rsid w:val="007910F2"/>
    <w:rsid w:val="00791F10"/>
    <w:rsid w:val="00792545"/>
    <w:rsid w:val="00792DE6"/>
    <w:rsid w:val="00793053"/>
    <w:rsid w:val="00793E09"/>
    <w:rsid w:val="00793F49"/>
    <w:rsid w:val="00795946"/>
    <w:rsid w:val="007A014F"/>
    <w:rsid w:val="007A0D6D"/>
    <w:rsid w:val="007A1534"/>
    <w:rsid w:val="007A2CC9"/>
    <w:rsid w:val="007A2E58"/>
    <w:rsid w:val="007A347E"/>
    <w:rsid w:val="007A5755"/>
    <w:rsid w:val="007A5CA8"/>
    <w:rsid w:val="007A74B8"/>
    <w:rsid w:val="007A7534"/>
    <w:rsid w:val="007B01EB"/>
    <w:rsid w:val="007B0366"/>
    <w:rsid w:val="007B0544"/>
    <w:rsid w:val="007B07CE"/>
    <w:rsid w:val="007B21FC"/>
    <w:rsid w:val="007B2A3F"/>
    <w:rsid w:val="007B43C8"/>
    <w:rsid w:val="007B5026"/>
    <w:rsid w:val="007B59BB"/>
    <w:rsid w:val="007B5CC8"/>
    <w:rsid w:val="007B776D"/>
    <w:rsid w:val="007C1A92"/>
    <w:rsid w:val="007C24BC"/>
    <w:rsid w:val="007C2619"/>
    <w:rsid w:val="007C4289"/>
    <w:rsid w:val="007C4A4A"/>
    <w:rsid w:val="007C7043"/>
    <w:rsid w:val="007C734B"/>
    <w:rsid w:val="007C763D"/>
    <w:rsid w:val="007D0260"/>
    <w:rsid w:val="007D200A"/>
    <w:rsid w:val="007D3626"/>
    <w:rsid w:val="007D4859"/>
    <w:rsid w:val="007D4C99"/>
    <w:rsid w:val="007D59AD"/>
    <w:rsid w:val="007D6B35"/>
    <w:rsid w:val="007D6BBC"/>
    <w:rsid w:val="007E0314"/>
    <w:rsid w:val="007E3DE3"/>
    <w:rsid w:val="007E5F26"/>
    <w:rsid w:val="007F059B"/>
    <w:rsid w:val="007F0D8B"/>
    <w:rsid w:val="007F1595"/>
    <w:rsid w:val="007F398D"/>
    <w:rsid w:val="007F4DF2"/>
    <w:rsid w:val="007F5431"/>
    <w:rsid w:val="007F56B8"/>
    <w:rsid w:val="007F5DE9"/>
    <w:rsid w:val="007F7CF3"/>
    <w:rsid w:val="00800B3F"/>
    <w:rsid w:val="00800D15"/>
    <w:rsid w:val="00801703"/>
    <w:rsid w:val="00801FE3"/>
    <w:rsid w:val="00802D91"/>
    <w:rsid w:val="00803131"/>
    <w:rsid w:val="0080344A"/>
    <w:rsid w:val="00803EAA"/>
    <w:rsid w:val="00807D0D"/>
    <w:rsid w:val="00812084"/>
    <w:rsid w:val="00812AFB"/>
    <w:rsid w:val="008130C2"/>
    <w:rsid w:val="008131C4"/>
    <w:rsid w:val="00813C71"/>
    <w:rsid w:val="00814977"/>
    <w:rsid w:val="0081540C"/>
    <w:rsid w:val="00816310"/>
    <w:rsid w:val="00816A3B"/>
    <w:rsid w:val="008207E8"/>
    <w:rsid w:val="00822856"/>
    <w:rsid w:val="00822869"/>
    <w:rsid w:val="00822907"/>
    <w:rsid w:val="00822A8C"/>
    <w:rsid w:val="00825DF7"/>
    <w:rsid w:val="0083146A"/>
    <w:rsid w:val="00831D5B"/>
    <w:rsid w:val="00831E3C"/>
    <w:rsid w:val="00834AB0"/>
    <w:rsid w:val="00834E16"/>
    <w:rsid w:val="008357E7"/>
    <w:rsid w:val="008359E2"/>
    <w:rsid w:val="00836BE8"/>
    <w:rsid w:val="008371B3"/>
    <w:rsid w:val="00840153"/>
    <w:rsid w:val="0084066A"/>
    <w:rsid w:val="0084084A"/>
    <w:rsid w:val="00840A56"/>
    <w:rsid w:val="008411C1"/>
    <w:rsid w:val="008414CF"/>
    <w:rsid w:val="008419FE"/>
    <w:rsid w:val="00841BA3"/>
    <w:rsid w:val="00842095"/>
    <w:rsid w:val="00842746"/>
    <w:rsid w:val="00842CCC"/>
    <w:rsid w:val="00843574"/>
    <w:rsid w:val="008440CB"/>
    <w:rsid w:val="00847147"/>
    <w:rsid w:val="0084715F"/>
    <w:rsid w:val="00850802"/>
    <w:rsid w:val="00850FB7"/>
    <w:rsid w:val="0085145F"/>
    <w:rsid w:val="00851756"/>
    <w:rsid w:val="00851C85"/>
    <w:rsid w:val="008547A3"/>
    <w:rsid w:val="00854EE8"/>
    <w:rsid w:val="00854EF4"/>
    <w:rsid w:val="0085538D"/>
    <w:rsid w:val="00855BC6"/>
    <w:rsid w:val="00855DBE"/>
    <w:rsid w:val="008567D0"/>
    <w:rsid w:val="00856C15"/>
    <w:rsid w:val="00857424"/>
    <w:rsid w:val="008602C6"/>
    <w:rsid w:val="00860480"/>
    <w:rsid w:val="00860AAC"/>
    <w:rsid w:val="00860C86"/>
    <w:rsid w:val="00860DF2"/>
    <w:rsid w:val="00862088"/>
    <w:rsid w:val="0086285F"/>
    <w:rsid w:val="00862D09"/>
    <w:rsid w:val="00863388"/>
    <w:rsid w:val="00863A12"/>
    <w:rsid w:val="00863ECC"/>
    <w:rsid w:val="00864502"/>
    <w:rsid w:val="0086473E"/>
    <w:rsid w:val="00864DCB"/>
    <w:rsid w:val="00864EB7"/>
    <w:rsid w:val="00865BF7"/>
    <w:rsid w:val="0086634D"/>
    <w:rsid w:val="00866EEE"/>
    <w:rsid w:val="008676FE"/>
    <w:rsid w:val="00871030"/>
    <w:rsid w:val="00871D38"/>
    <w:rsid w:val="00872C8B"/>
    <w:rsid w:val="00873380"/>
    <w:rsid w:val="008733CA"/>
    <w:rsid w:val="00873A2F"/>
    <w:rsid w:val="00873EBC"/>
    <w:rsid w:val="00874520"/>
    <w:rsid w:val="008749AD"/>
    <w:rsid w:val="00874B94"/>
    <w:rsid w:val="00875CF2"/>
    <w:rsid w:val="0087680F"/>
    <w:rsid w:val="0087715B"/>
    <w:rsid w:val="00877EAC"/>
    <w:rsid w:val="008803E2"/>
    <w:rsid w:val="008804FB"/>
    <w:rsid w:val="008811B9"/>
    <w:rsid w:val="008814D0"/>
    <w:rsid w:val="00881573"/>
    <w:rsid w:val="00883B4A"/>
    <w:rsid w:val="0088432F"/>
    <w:rsid w:val="00884AFE"/>
    <w:rsid w:val="008861E4"/>
    <w:rsid w:val="00890A4E"/>
    <w:rsid w:val="0089108E"/>
    <w:rsid w:val="008930C4"/>
    <w:rsid w:val="008930DF"/>
    <w:rsid w:val="00893F3C"/>
    <w:rsid w:val="008944EE"/>
    <w:rsid w:val="00894621"/>
    <w:rsid w:val="0089558D"/>
    <w:rsid w:val="008959DD"/>
    <w:rsid w:val="00896CA6"/>
    <w:rsid w:val="00897502"/>
    <w:rsid w:val="008975A8"/>
    <w:rsid w:val="008979C8"/>
    <w:rsid w:val="00897FB7"/>
    <w:rsid w:val="008A06DD"/>
    <w:rsid w:val="008A0C2C"/>
    <w:rsid w:val="008A1179"/>
    <w:rsid w:val="008A1BEB"/>
    <w:rsid w:val="008A25FC"/>
    <w:rsid w:val="008A271D"/>
    <w:rsid w:val="008A29F7"/>
    <w:rsid w:val="008A3DFA"/>
    <w:rsid w:val="008A3E17"/>
    <w:rsid w:val="008A45CE"/>
    <w:rsid w:val="008A4CF7"/>
    <w:rsid w:val="008A7440"/>
    <w:rsid w:val="008A7514"/>
    <w:rsid w:val="008B0E8F"/>
    <w:rsid w:val="008B29CD"/>
    <w:rsid w:val="008B3786"/>
    <w:rsid w:val="008B3CF4"/>
    <w:rsid w:val="008B3ECB"/>
    <w:rsid w:val="008B4DC1"/>
    <w:rsid w:val="008B5070"/>
    <w:rsid w:val="008B539E"/>
    <w:rsid w:val="008B5B33"/>
    <w:rsid w:val="008B63C5"/>
    <w:rsid w:val="008B6FEF"/>
    <w:rsid w:val="008C1803"/>
    <w:rsid w:val="008C4BF7"/>
    <w:rsid w:val="008C5E33"/>
    <w:rsid w:val="008C61F7"/>
    <w:rsid w:val="008C61F8"/>
    <w:rsid w:val="008C61F9"/>
    <w:rsid w:val="008C6DC5"/>
    <w:rsid w:val="008D0930"/>
    <w:rsid w:val="008D0E5E"/>
    <w:rsid w:val="008D2A5A"/>
    <w:rsid w:val="008D2DDF"/>
    <w:rsid w:val="008D387C"/>
    <w:rsid w:val="008D5881"/>
    <w:rsid w:val="008D5C90"/>
    <w:rsid w:val="008D5CD6"/>
    <w:rsid w:val="008D5DB9"/>
    <w:rsid w:val="008D61C5"/>
    <w:rsid w:val="008D6553"/>
    <w:rsid w:val="008D695D"/>
    <w:rsid w:val="008D6C09"/>
    <w:rsid w:val="008D756C"/>
    <w:rsid w:val="008D7786"/>
    <w:rsid w:val="008D7D61"/>
    <w:rsid w:val="008E0AA4"/>
    <w:rsid w:val="008E30BF"/>
    <w:rsid w:val="008E3274"/>
    <w:rsid w:val="008E46CB"/>
    <w:rsid w:val="008E4BEF"/>
    <w:rsid w:val="008E52BA"/>
    <w:rsid w:val="008E551C"/>
    <w:rsid w:val="008E5F06"/>
    <w:rsid w:val="008E612B"/>
    <w:rsid w:val="008E68AF"/>
    <w:rsid w:val="008E7300"/>
    <w:rsid w:val="008F0773"/>
    <w:rsid w:val="008F0831"/>
    <w:rsid w:val="008F0982"/>
    <w:rsid w:val="008F2C75"/>
    <w:rsid w:val="008F3BC9"/>
    <w:rsid w:val="008F4111"/>
    <w:rsid w:val="008F6011"/>
    <w:rsid w:val="008F657F"/>
    <w:rsid w:val="008F69ED"/>
    <w:rsid w:val="008F7860"/>
    <w:rsid w:val="0090354B"/>
    <w:rsid w:val="009045D8"/>
    <w:rsid w:val="0090524A"/>
    <w:rsid w:val="00905314"/>
    <w:rsid w:val="009054EE"/>
    <w:rsid w:val="00907BFF"/>
    <w:rsid w:val="00907CFE"/>
    <w:rsid w:val="00907EF9"/>
    <w:rsid w:val="00911080"/>
    <w:rsid w:val="00911E0A"/>
    <w:rsid w:val="00913F7E"/>
    <w:rsid w:val="00914D07"/>
    <w:rsid w:val="009171A0"/>
    <w:rsid w:val="009173A0"/>
    <w:rsid w:val="0092137D"/>
    <w:rsid w:val="0092142A"/>
    <w:rsid w:val="00921634"/>
    <w:rsid w:val="009222CD"/>
    <w:rsid w:val="00922D58"/>
    <w:rsid w:val="0092328C"/>
    <w:rsid w:val="00923326"/>
    <w:rsid w:val="00923D7E"/>
    <w:rsid w:val="00924FAB"/>
    <w:rsid w:val="009258E0"/>
    <w:rsid w:val="009259EE"/>
    <w:rsid w:val="0093198E"/>
    <w:rsid w:val="00936759"/>
    <w:rsid w:val="0094041C"/>
    <w:rsid w:val="00941245"/>
    <w:rsid w:val="009433A7"/>
    <w:rsid w:val="0094365F"/>
    <w:rsid w:val="00943D76"/>
    <w:rsid w:val="0094466E"/>
    <w:rsid w:val="00944D4C"/>
    <w:rsid w:val="00944FC2"/>
    <w:rsid w:val="00945E8D"/>
    <w:rsid w:val="00946356"/>
    <w:rsid w:val="0094658F"/>
    <w:rsid w:val="00946911"/>
    <w:rsid w:val="00946C74"/>
    <w:rsid w:val="00947024"/>
    <w:rsid w:val="009471AE"/>
    <w:rsid w:val="009515E7"/>
    <w:rsid w:val="00951B88"/>
    <w:rsid w:val="00952682"/>
    <w:rsid w:val="00953D01"/>
    <w:rsid w:val="00954A33"/>
    <w:rsid w:val="00954EA7"/>
    <w:rsid w:val="0095510C"/>
    <w:rsid w:val="0095530F"/>
    <w:rsid w:val="00956362"/>
    <w:rsid w:val="00956F96"/>
    <w:rsid w:val="00957174"/>
    <w:rsid w:val="00957A8B"/>
    <w:rsid w:val="00965198"/>
    <w:rsid w:val="00965ABE"/>
    <w:rsid w:val="00965BA8"/>
    <w:rsid w:val="0096662B"/>
    <w:rsid w:val="00970066"/>
    <w:rsid w:val="00970272"/>
    <w:rsid w:val="00970D26"/>
    <w:rsid w:val="00971541"/>
    <w:rsid w:val="009719E9"/>
    <w:rsid w:val="00971DCD"/>
    <w:rsid w:val="00971F7D"/>
    <w:rsid w:val="00972DFD"/>
    <w:rsid w:val="00973B95"/>
    <w:rsid w:val="009743E0"/>
    <w:rsid w:val="009749DE"/>
    <w:rsid w:val="00975119"/>
    <w:rsid w:val="00975793"/>
    <w:rsid w:val="009762EE"/>
    <w:rsid w:val="00976426"/>
    <w:rsid w:val="00977018"/>
    <w:rsid w:val="0097760B"/>
    <w:rsid w:val="00977FF7"/>
    <w:rsid w:val="00982365"/>
    <w:rsid w:val="00983D82"/>
    <w:rsid w:val="009842A1"/>
    <w:rsid w:val="009848A3"/>
    <w:rsid w:val="00985898"/>
    <w:rsid w:val="00985F6D"/>
    <w:rsid w:val="0098630D"/>
    <w:rsid w:val="009868FC"/>
    <w:rsid w:val="009871F8"/>
    <w:rsid w:val="00987654"/>
    <w:rsid w:val="00987934"/>
    <w:rsid w:val="00990580"/>
    <w:rsid w:val="00990DC4"/>
    <w:rsid w:val="00992218"/>
    <w:rsid w:val="009937E1"/>
    <w:rsid w:val="009938A8"/>
    <w:rsid w:val="00995DB8"/>
    <w:rsid w:val="00996296"/>
    <w:rsid w:val="00996DEE"/>
    <w:rsid w:val="009A181C"/>
    <w:rsid w:val="009A3065"/>
    <w:rsid w:val="009A306C"/>
    <w:rsid w:val="009A4F3F"/>
    <w:rsid w:val="009A5876"/>
    <w:rsid w:val="009A6127"/>
    <w:rsid w:val="009A71C9"/>
    <w:rsid w:val="009A764E"/>
    <w:rsid w:val="009A7891"/>
    <w:rsid w:val="009B0A29"/>
    <w:rsid w:val="009B20E1"/>
    <w:rsid w:val="009B26CC"/>
    <w:rsid w:val="009B315C"/>
    <w:rsid w:val="009B3431"/>
    <w:rsid w:val="009B4781"/>
    <w:rsid w:val="009B4D70"/>
    <w:rsid w:val="009B689E"/>
    <w:rsid w:val="009B7514"/>
    <w:rsid w:val="009B7DE8"/>
    <w:rsid w:val="009C1731"/>
    <w:rsid w:val="009C2CEC"/>
    <w:rsid w:val="009C7CB4"/>
    <w:rsid w:val="009D1470"/>
    <w:rsid w:val="009D1E0B"/>
    <w:rsid w:val="009D2538"/>
    <w:rsid w:val="009D2684"/>
    <w:rsid w:val="009D2EE4"/>
    <w:rsid w:val="009D3A24"/>
    <w:rsid w:val="009D3EF1"/>
    <w:rsid w:val="009D42A8"/>
    <w:rsid w:val="009D4371"/>
    <w:rsid w:val="009D4F18"/>
    <w:rsid w:val="009D6286"/>
    <w:rsid w:val="009E0D42"/>
    <w:rsid w:val="009E4550"/>
    <w:rsid w:val="009E68C7"/>
    <w:rsid w:val="009E6909"/>
    <w:rsid w:val="009F0919"/>
    <w:rsid w:val="009F12CA"/>
    <w:rsid w:val="009F38A3"/>
    <w:rsid w:val="009F3B02"/>
    <w:rsid w:val="009F3B47"/>
    <w:rsid w:val="009F4205"/>
    <w:rsid w:val="009F57B9"/>
    <w:rsid w:val="009F5D62"/>
    <w:rsid w:val="009F5FFF"/>
    <w:rsid w:val="009F72BD"/>
    <w:rsid w:val="00A00143"/>
    <w:rsid w:val="00A01971"/>
    <w:rsid w:val="00A01D10"/>
    <w:rsid w:val="00A024C8"/>
    <w:rsid w:val="00A02670"/>
    <w:rsid w:val="00A02C53"/>
    <w:rsid w:val="00A04528"/>
    <w:rsid w:val="00A055A5"/>
    <w:rsid w:val="00A05FAB"/>
    <w:rsid w:val="00A064F0"/>
    <w:rsid w:val="00A0688F"/>
    <w:rsid w:val="00A07236"/>
    <w:rsid w:val="00A07F6D"/>
    <w:rsid w:val="00A1013B"/>
    <w:rsid w:val="00A10EBA"/>
    <w:rsid w:val="00A14758"/>
    <w:rsid w:val="00A14844"/>
    <w:rsid w:val="00A1676A"/>
    <w:rsid w:val="00A17316"/>
    <w:rsid w:val="00A17C8A"/>
    <w:rsid w:val="00A20AAA"/>
    <w:rsid w:val="00A213AF"/>
    <w:rsid w:val="00A232D8"/>
    <w:rsid w:val="00A24DD1"/>
    <w:rsid w:val="00A25135"/>
    <w:rsid w:val="00A261FA"/>
    <w:rsid w:val="00A27542"/>
    <w:rsid w:val="00A27ECF"/>
    <w:rsid w:val="00A306C0"/>
    <w:rsid w:val="00A30C4F"/>
    <w:rsid w:val="00A3152F"/>
    <w:rsid w:val="00A320A6"/>
    <w:rsid w:val="00A33126"/>
    <w:rsid w:val="00A33750"/>
    <w:rsid w:val="00A34EB0"/>
    <w:rsid w:val="00A355A6"/>
    <w:rsid w:val="00A3574E"/>
    <w:rsid w:val="00A35AA9"/>
    <w:rsid w:val="00A35C32"/>
    <w:rsid w:val="00A35CBE"/>
    <w:rsid w:val="00A36850"/>
    <w:rsid w:val="00A369A3"/>
    <w:rsid w:val="00A372F4"/>
    <w:rsid w:val="00A37900"/>
    <w:rsid w:val="00A40110"/>
    <w:rsid w:val="00A40315"/>
    <w:rsid w:val="00A40C2F"/>
    <w:rsid w:val="00A40D9C"/>
    <w:rsid w:val="00A41DDA"/>
    <w:rsid w:val="00A42ECF"/>
    <w:rsid w:val="00A436AC"/>
    <w:rsid w:val="00A43B95"/>
    <w:rsid w:val="00A44083"/>
    <w:rsid w:val="00A44418"/>
    <w:rsid w:val="00A4458F"/>
    <w:rsid w:val="00A46618"/>
    <w:rsid w:val="00A46E47"/>
    <w:rsid w:val="00A50BDD"/>
    <w:rsid w:val="00A517AF"/>
    <w:rsid w:val="00A51B08"/>
    <w:rsid w:val="00A52766"/>
    <w:rsid w:val="00A52C3D"/>
    <w:rsid w:val="00A559CA"/>
    <w:rsid w:val="00A61E54"/>
    <w:rsid w:val="00A62210"/>
    <w:rsid w:val="00A63C6F"/>
    <w:rsid w:val="00A65352"/>
    <w:rsid w:val="00A65DF0"/>
    <w:rsid w:val="00A66A5C"/>
    <w:rsid w:val="00A67400"/>
    <w:rsid w:val="00A67D83"/>
    <w:rsid w:val="00A67F58"/>
    <w:rsid w:val="00A70CFA"/>
    <w:rsid w:val="00A72D00"/>
    <w:rsid w:val="00A73734"/>
    <w:rsid w:val="00A75663"/>
    <w:rsid w:val="00A756C6"/>
    <w:rsid w:val="00A76741"/>
    <w:rsid w:val="00A767B8"/>
    <w:rsid w:val="00A77C73"/>
    <w:rsid w:val="00A77CB9"/>
    <w:rsid w:val="00A82553"/>
    <w:rsid w:val="00A8327C"/>
    <w:rsid w:val="00A83613"/>
    <w:rsid w:val="00A84668"/>
    <w:rsid w:val="00A851F9"/>
    <w:rsid w:val="00A851FD"/>
    <w:rsid w:val="00A8555A"/>
    <w:rsid w:val="00A9005F"/>
    <w:rsid w:val="00A90DE1"/>
    <w:rsid w:val="00A93731"/>
    <w:rsid w:val="00A94981"/>
    <w:rsid w:val="00A95752"/>
    <w:rsid w:val="00A964DD"/>
    <w:rsid w:val="00A97575"/>
    <w:rsid w:val="00AA0791"/>
    <w:rsid w:val="00AA1811"/>
    <w:rsid w:val="00AA1947"/>
    <w:rsid w:val="00AA2D49"/>
    <w:rsid w:val="00AA3A9D"/>
    <w:rsid w:val="00AA3DD3"/>
    <w:rsid w:val="00AA4462"/>
    <w:rsid w:val="00AA4B23"/>
    <w:rsid w:val="00AA52AE"/>
    <w:rsid w:val="00AA5791"/>
    <w:rsid w:val="00AA5BDA"/>
    <w:rsid w:val="00AA653F"/>
    <w:rsid w:val="00AA7CC8"/>
    <w:rsid w:val="00AB0AA5"/>
    <w:rsid w:val="00AB131B"/>
    <w:rsid w:val="00AB1E76"/>
    <w:rsid w:val="00AB288D"/>
    <w:rsid w:val="00AB316A"/>
    <w:rsid w:val="00AB3710"/>
    <w:rsid w:val="00AB3F86"/>
    <w:rsid w:val="00AB4933"/>
    <w:rsid w:val="00AB5C73"/>
    <w:rsid w:val="00AB6C8D"/>
    <w:rsid w:val="00AB6D87"/>
    <w:rsid w:val="00AB7910"/>
    <w:rsid w:val="00AB7B4A"/>
    <w:rsid w:val="00AC0591"/>
    <w:rsid w:val="00AC0AB7"/>
    <w:rsid w:val="00AC27C1"/>
    <w:rsid w:val="00AC33C3"/>
    <w:rsid w:val="00AC458C"/>
    <w:rsid w:val="00AC5105"/>
    <w:rsid w:val="00AC55BA"/>
    <w:rsid w:val="00AD0022"/>
    <w:rsid w:val="00AD096D"/>
    <w:rsid w:val="00AD0E67"/>
    <w:rsid w:val="00AD175A"/>
    <w:rsid w:val="00AD1C54"/>
    <w:rsid w:val="00AD1F02"/>
    <w:rsid w:val="00AD2538"/>
    <w:rsid w:val="00AD3230"/>
    <w:rsid w:val="00AD3A61"/>
    <w:rsid w:val="00AD4D2B"/>
    <w:rsid w:val="00AD55CA"/>
    <w:rsid w:val="00AD5813"/>
    <w:rsid w:val="00AD707F"/>
    <w:rsid w:val="00AD71D1"/>
    <w:rsid w:val="00AD7447"/>
    <w:rsid w:val="00AE104E"/>
    <w:rsid w:val="00AE407F"/>
    <w:rsid w:val="00AE500B"/>
    <w:rsid w:val="00AE6227"/>
    <w:rsid w:val="00AE64DE"/>
    <w:rsid w:val="00AE6FD0"/>
    <w:rsid w:val="00AE78D9"/>
    <w:rsid w:val="00AF065B"/>
    <w:rsid w:val="00AF066D"/>
    <w:rsid w:val="00AF0D82"/>
    <w:rsid w:val="00AF14EC"/>
    <w:rsid w:val="00AF1FCA"/>
    <w:rsid w:val="00AF3EAD"/>
    <w:rsid w:val="00AF6103"/>
    <w:rsid w:val="00AF65EF"/>
    <w:rsid w:val="00AF79FF"/>
    <w:rsid w:val="00B008C1"/>
    <w:rsid w:val="00B0182E"/>
    <w:rsid w:val="00B03E6D"/>
    <w:rsid w:val="00B043DC"/>
    <w:rsid w:val="00B04C35"/>
    <w:rsid w:val="00B0571C"/>
    <w:rsid w:val="00B057BC"/>
    <w:rsid w:val="00B061D6"/>
    <w:rsid w:val="00B06362"/>
    <w:rsid w:val="00B06B96"/>
    <w:rsid w:val="00B06E17"/>
    <w:rsid w:val="00B07212"/>
    <w:rsid w:val="00B07678"/>
    <w:rsid w:val="00B10E51"/>
    <w:rsid w:val="00B11108"/>
    <w:rsid w:val="00B11A74"/>
    <w:rsid w:val="00B123E2"/>
    <w:rsid w:val="00B13763"/>
    <w:rsid w:val="00B139F8"/>
    <w:rsid w:val="00B13ADF"/>
    <w:rsid w:val="00B13DC0"/>
    <w:rsid w:val="00B14035"/>
    <w:rsid w:val="00B1457B"/>
    <w:rsid w:val="00B147A3"/>
    <w:rsid w:val="00B1601C"/>
    <w:rsid w:val="00B17BFE"/>
    <w:rsid w:val="00B20B38"/>
    <w:rsid w:val="00B22020"/>
    <w:rsid w:val="00B224EE"/>
    <w:rsid w:val="00B22FBF"/>
    <w:rsid w:val="00B24100"/>
    <w:rsid w:val="00B2459E"/>
    <w:rsid w:val="00B24B86"/>
    <w:rsid w:val="00B24E69"/>
    <w:rsid w:val="00B25A11"/>
    <w:rsid w:val="00B2608F"/>
    <w:rsid w:val="00B260D4"/>
    <w:rsid w:val="00B2623B"/>
    <w:rsid w:val="00B27089"/>
    <w:rsid w:val="00B27269"/>
    <w:rsid w:val="00B2763B"/>
    <w:rsid w:val="00B277FE"/>
    <w:rsid w:val="00B30593"/>
    <w:rsid w:val="00B30FC3"/>
    <w:rsid w:val="00B310BD"/>
    <w:rsid w:val="00B31468"/>
    <w:rsid w:val="00B335E7"/>
    <w:rsid w:val="00B347B6"/>
    <w:rsid w:val="00B3495D"/>
    <w:rsid w:val="00B3559E"/>
    <w:rsid w:val="00B35FB6"/>
    <w:rsid w:val="00B36226"/>
    <w:rsid w:val="00B37778"/>
    <w:rsid w:val="00B37B44"/>
    <w:rsid w:val="00B37BBB"/>
    <w:rsid w:val="00B400ED"/>
    <w:rsid w:val="00B4304A"/>
    <w:rsid w:val="00B4352D"/>
    <w:rsid w:val="00B439C7"/>
    <w:rsid w:val="00B43FD5"/>
    <w:rsid w:val="00B46089"/>
    <w:rsid w:val="00B46563"/>
    <w:rsid w:val="00B46E58"/>
    <w:rsid w:val="00B476E2"/>
    <w:rsid w:val="00B47994"/>
    <w:rsid w:val="00B47C94"/>
    <w:rsid w:val="00B506ED"/>
    <w:rsid w:val="00B50B5B"/>
    <w:rsid w:val="00B51041"/>
    <w:rsid w:val="00B51A07"/>
    <w:rsid w:val="00B52C44"/>
    <w:rsid w:val="00B5307F"/>
    <w:rsid w:val="00B537DD"/>
    <w:rsid w:val="00B53942"/>
    <w:rsid w:val="00B541A4"/>
    <w:rsid w:val="00B5726B"/>
    <w:rsid w:val="00B607A0"/>
    <w:rsid w:val="00B60ADF"/>
    <w:rsid w:val="00B6108C"/>
    <w:rsid w:val="00B62ADD"/>
    <w:rsid w:val="00B62B8D"/>
    <w:rsid w:val="00B636F3"/>
    <w:rsid w:val="00B641BC"/>
    <w:rsid w:val="00B64D98"/>
    <w:rsid w:val="00B64FA9"/>
    <w:rsid w:val="00B654E1"/>
    <w:rsid w:val="00B660FB"/>
    <w:rsid w:val="00B6642E"/>
    <w:rsid w:val="00B6647A"/>
    <w:rsid w:val="00B67588"/>
    <w:rsid w:val="00B67DCF"/>
    <w:rsid w:val="00B70451"/>
    <w:rsid w:val="00B706C9"/>
    <w:rsid w:val="00B714BC"/>
    <w:rsid w:val="00B72215"/>
    <w:rsid w:val="00B72369"/>
    <w:rsid w:val="00B723C3"/>
    <w:rsid w:val="00B7286C"/>
    <w:rsid w:val="00B72EF3"/>
    <w:rsid w:val="00B730E5"/>
    <w:rsid w:val="00B74C28"/>
    <w:rsid w:val="00B75059"/>
    <w:rsid w:val="00B75326"/>
    <w:rsid w:val="00B75A46"/>
    <w:rsid w:val="00B80611"/>
    <w:rsid w:val="00B82317"/>
    <w:rsid w:val="00B828A4"/>
    <w:rsid w:val="00B8295E"/>
    <w:rsid w:val="00B82DD8"/>
    <w:rsid w:val="00B8327F"/>
    <w:rsid w:val="00B838A2"/>
    <w:rsid w:val="00B84EB0"/>
    <w:rsid w:val="00B85189"/>
    <w:rsid w:val="00B8649C"/>
    <w:rsid w:val="00B86544"/>
    <w:rsid w:val="00B86AD7"/>
    <w:rsid w:val="00B86DB4"/>
    <w:rsid w:val="00B879A8"/>
    <w:rsid w:val="00B90627"/>
    <w:rsid w:val="00B9080B"/>
    <w:rsid w:val="00B91CC9"/>
    <w:rsid w:val="00B92978"/>
    <w:rsid w:val="00B92A14"/>
    <w:rsid w:val="00B92E16"/>
    <w:rsid w:val="00B941B4"/>
    <w:rsid w:val="00B94E6D"/>
    <w:rsid w:val="00B94F1A"/>
    <w:rsid w:val="00B9631C"/>
    <w:rsid w:val="00B9656B"/>
    <w:rsid w:val="00B9660A"/>
    <w:rsid w:val="00B97130"/>
    <w:rsid w:val="00B97BDD"/>
    <w:rsid w:val="00BA01DE"/>
    <w:rsid w:val="00BA0432"/>
    <w:rsid w:val="00BA15B3"/>
    <w:rsid w:val="00BA1E29"/>
    <w:rsid w:val="00BA1ECC"/>
    <w:rsid w:val="00BA2494"/>
    <w:rsid w:val="00BA2EBA"/>
    <w:rsid w:val="00BA3389"/>
    <w:rsid w:val="00BA3EAC"/>
    <w:rsid w:val="00BA3EB1"/>
    <w:rsid w:val="00BA56FB"/>
    <w:rsid w:val="00BA5D7A"/>
    <w:rsid w:val="00BA5FBD"/>
    <w:rsid w:val="00BA6AEC"/>
    <w:rsid w:val="00BA6E8F"/>
    <w:rsid w:val="00BB1526"/>
    <w:rsid w:val="00BB15C4"/>
    <w:rsid w:val="00BB1BE2"/>
    <w:rsid w:val="00BB2390"/>
    <w:rsid w:val="00BB3D91"/>
    <w:rsid w:val="00BB5450"/>
    <w:rsid w:val="00BB5862"/>
    <w:rsid w:val="00BB5E0C"/>
    <w:rsid w:val="00BB6097"/>
    <w:rsid w:val="00BB6C28"/>
    <w:rsid w:val="00BB7516"/>
    <w:rsid w:val="00BB7D57"/>
    <w:rsid w:val="00BC134F"/>
    <w:rsid w:val="00BC1FEC"/>
    <w:rsid w:val="00BC246C"/>
    <w:rsid w:val="00BC3B48"/>
    <w:rsid w:val="00BC4490"/>
    <w:rsid w:val="00BC44AA"/>
    <w:rsid w:val="00BC493D"/>
    <w:rsid w:val="00BC659E"/>
    <w:rsid w:val="00BC780D"/>
    <w:rsid w:val="00BD1C5C"/>
    <w:rsid w:val="00BD2101"/>
    <w:rsid w:val="00BD24BE"/>
    <w:rsid w:val="00BD46D0"/>
    <w:rsid w:val="00BE0988"/>
    <w:rsid w:val="00BE1862"/>
    <w:rsid w:val="00BE1E37"/>
    <w:rsid w:val="00BE1F66"/>
    <w:rsid w:val="00BE24BF"/>
    <w:rsid w:val="00BE24CD"/>
    <w:rsid w:val="00BE2821"/>
    <w:rsid w:val="00BE2938"/>
    <w:rsid w:val="00BE2C75"/>
    <w:rsid w:val="00BE6693"/>
    <w:rsid w:val="00BE6B0B"/>
    <w:rsid w:val="00BE6D66"/>
    <w:rsid w:val="00BF11BD"/>
    <w:rsid w:val="00BF180E"/>
    <w:rsid w:val="00BF1AE7"/>
    <w:rsid w:val="00BF2C45"/>
    <w:rsid w:val="00BF2C4B"/>
    <w:rsid w:val="00BF2FDF"/>
    <w:rsid w:val="00BF4C38"/>
    <w:rsid w:val="00BF4F84"/>
    <w:rsid w:val="00BF5492"/>
    <w:rsid w:val="00BF5B09"/>
    <w:rsid w:val="00BF5E00"/>
    <w:rsid w:val="00BF62F6"/>
    <w:rsid w:val="00BF7811"/>
    <w:rsid w:val="00C013EF"/>
    <w:rsid w:val="00C01C05"/>
    <w:rsid w:val="00C01F28"/>
    <w:rsid w:val="00C020F1"/>
    <w:rsid w:val="00C02FCE"/>
    <w:rsid w:val="00C049A1"/>
    <w:rsid w:val="00C0513C"/>
    <w:rsid w:val="00C05336"/>
    <w:rsid w:val="00C053A0"/>
    <w:rsid w:val="00C05B1D"/>
    <w:rsid w:val="00C05BC0"/>
    <w:rsid w:val="00C05F52"/>
    <w:rsid w:val="00C0636F"/>
    <w:rsid w:val="00C063A1"/>
    <w:rsid w:val="00C06A1E"/>
    <w:rsid w:val="00C11FAA"/>
    <w:rsid w:val="00C128D2"/>
    <w:rsid w:val="00C13691"/>
    <w:rsid w:val="00C14686"/>
    <w:rsid w:val="00C150DC"/>
    <w:rsid w:val="00C15BA9"/>
    <w:rsid w:val="00C169B2"/>
    <w:rsid w:val="00C16DB5"/>
    <w:rsid w:val="00C16F01"/>
    <w:rsid w:val="00C209B4"/>
    <w:rsid w:val="00C20E46"/>
    <w:rsid w:val="00C2160B"/>
    <w:rsid w:val="00C2281E"/>
    <w:rsid w:val="00C22D2D"/>
    <w:rsid w:val="00C23744"/>
    <w:rsid w:val="00C23BA2"/>
    <w:rsid w:val="00C23CBC"/>
    <w:rsid w:val="00C24304"/>
    <w:rsid w:val="00C24E69"/>
    <w:rsid w:val="00C25285"/>
    <w:rsid w:val="00C26219"/>
    <w:rsid w:val="00C303DE"/>
    <w:rsid w:val="00C30A34"/>
    <w:rsid w:val="00C31326"/>
    <w:rsid w:val="00C34343"/>
    <w:rsid w:val="00C348A3"/>
    <w:rsid w:val="00C350FF"/>
    <w:rsid w:val="00C355E1"/>
    <w:rsid w:val="00C403F1"/>
    <w:rsid w:val="00C410DC"/>
    <w:rsid w:val="00C4128D"/>
    <w:rsid w:val="00C41BFC"/>
    <w:rsid w:val="00C4394A"/>
    <w:rsid w:val="00C46863"/>
    <w:rsid w:val="00C475D9"/>
    <w:rsid w:val="00C51E12"/>
    <w:rsid w:val="00C51EC6"/>
    <w:rsid w:val="00C526F7"/>
    <w:rsid w:val="00C53935"/>
    <w:rsid w:val="00C53966"/>
    <w:rsid w:val="00C55B40"/>
    <w:rsid w:val="00C55C8D"/>
    <w:rsid w:val="00C56764"/>
    <w:rsid w:val="00C57250"/>
    <w:rsid w:val="00C60ED8"/>
    <w:rsid w:val="00C613CB"/>
    <w:rsid w:val="00C6187E"/>
    <w:rsid w:val="00C63789"/>
    <w:rsid w:val="00C63F54"/>
    <w:rsid w:val="00C65878"/>
    <w:rsid w:val="00C65C90"/>
    <w:rsid w:val="00C65D81"/>
    <w:rsid w:val="00C66214"/>
    <w:rsid w:val="00C672EB"/>
    <w:rsid w:val="00C70ACE"/>
    <w:rsid w:val="00C70B59"/>
    <w:rsid w:val="00C710FE"/>
    <w:rsid w:val="00C71B09"/>
    <w:rsid w:val="00C72236"/>
    <w:rsid w:val="00C7265A"/>
    <w:rsid w:val="00C72C67"/>
    <w:rsid w:val="00C73D59"/>
    <w:rsid w:val="00C73DEB"/>
    <w:rsid w:val="00C74F8E"/>
    <w:rsid w:val="00C761D1"/>
    <w:rsid w:val="00C764F7"/>
    <w:rsid w:val="00C766C6"/>
    <w:rsid w:val="00C772CD"/>
    <w:rsid w:val="00C77BE1"/>
    <w:rsid w:val="00C80161"/>
    <w:rsid w:val="00C809F5"/>
    <w:rsid w:val="00C833C6"/>
    <w:rsid w:val="00C835BE"/>
    <w:rsid w:val="00C838C2"/>
    <w:rsid w:val="00C83B7C"/>
    <w:rsid w:val="00C842B6"/>
    <w:rsid w:val="00C850BF"/>
    <w:rsid w:val="00C85A1D"/>
    <w:rsid w:val="00C85FB7"/>
    <w:rsid w:val="00C87658"/>
    <w:rsid w:val="00C8767D"/>
    <w:rsid w:val="00C909A1"/>
    <w:rsid w:val="00C91149"/>
    <w:rsid w:val="00C92EBB"/>
    <w:rsid w:val="00C93747"/>
    <w:rsid w:val="00C937BA"/>
    <w:rsid w:val="00C94291"/>
    <w:rsid w:val="00C94426"/>
    <w:rsid w:val="00C95E30"/>
    <w:rsid w:val="00C961FD"/>
    <w:rsid w:val="00C968DE"/>
    <w:rsid w:val="00CA1B7E"/>
    <w:rsid w:val="00CA21D7"/>
    <w:rsid w:val="00CA268C"/>
    <w:rsid w:val="00CA30FA"/>
    <w:rsid w:val="00CA4513"/>
    <w:rsid w:val="00CA5D4E"/>
    <w:rsid w:val="00CA64AC"/>
    <w:rsid w:val="00CA75DA"/>
    <w:rsid w:val="00CA7DE8"/>
    <w:rsid w:val="00CB0AA7"/>
    <w:rsid w:val="00CB1004"/>
    <w:rsid w:val="00CB1BA8"/>
    <w:rsid w:val="00CB2DB2"/>
    <w:rsid w:val="00CB39B3"/>
    <w:rsid w:val="00CB48C1"/>
    <w:rsid w:val="00CB4C0B"/>
    <w:rsid w:val="00CB5518"/>
    <w:rsid w:val="00CB55D8"/>
    <w:rsid w:val="00CB5646"/>
    <w:rsid w:val="00CB5C40"/>
    <w:rsid w:val="00CB6BE7"/>
    <w:rsid w:val="00CC4679"/>
    <w:rsid w:val="00CC54E9"/>
    <w:rsid w:val="00CC69CC"/>
    <w:rsid w:val="00CC6C40"/>
    <w:rsid w:val="00CC6FC4"/>
    <w:rsid w:val="00CC7A69"/>
    <w:rsid w:val="00CD0517"/>
    <w:rsid w:val="00CD3A13"/>
    <w:rsid w:val="00CD3ADC"/>
    <w:rsid w:val="00CD4851"/>
    <w:rsid w:val="00CD49E3"/>
    <w:rsid w:val="00CD512B"/>
    <w:rsid w:val="00CE2693"/>
    <w:rsid w:val="00CE2E47"/>
    <w:rsid w:val="00CE31EA"/>
    <w:rsid w:val="00CE5105"/>
    <w:rsid w:val="00CE7B20"/>
    <w:rsid w:val="00CF1077"/>
    <w:rsid w:val="00CF147C"/>
    <w:rsid w:val="00CF1606"/>
    <w:rsid w:val="00CF21C4"/>
    <w:rsid w:val="00CF3193"/>
    <w:rsid w:val="00CF3222"/>
    <w:rsid w:val="00CF341A"/>
    <w:rsid w:val="00CF3656"/>
    <w:rsid w:val="00CF43DD"/>
    <w:rsid w:val="00CF4AD6"/>
    <w:rsid w:val="00CF5759"/>
    <w:rsid w:val="00CF75C0"/>
    <w:rsid w:val="00CF7772"/>
    <w:rsid w:val="00D0138C"/>
    <w:rsid w:val="00D01BEF"/>
    <w:rsid w:val="00D02D6C"/>
    <w:rsid w:val="00D02EE4"/>
    <w:rsid w:val="00D02FC9"/>
    <w:rsid w:val="00D03D6D"/>
    <w:rsid w:val="00D0640D"/>
    <w:rsid w:val="00D07343"/>
    <w:rsid w:val="00D0761E"/>
    <w:rsid w:val="00D07EF3"/>
    <w:rsid w:val="00D07F95"/>
    <w:rsid w:val="00D10A4D"/>
    <w:rsid w:val="00D10CD0"/>
    <w:rsid w:val="00D1502F"/>
    <w:rsid w:val="00D1562F"/>
    <w:rsid w:val="00D1587A"/>
    <w:rsid w:val="00D15C59"/>
    <w:rsid w:val="00D164CD"/>
    <w:rsid w:val="00D16AAD"/>
    <w:rsid w:val="00D16B83"/>
    <w:rsid w:val="00D17D4A"/>
    <w:rsid w:val="00D20C0E"/>
    <w:rsid w:val="00D22B90"/>
    <w:rsid w:val="00D241DA"/>
    <w:rsid w:val="00D250E1"/>
    <w:rsid w:val="00D255D4"/>
    <w:rsid w:val="00D2611F"/>
    <w:rsid w:val="00D26D70"/>
    <w:rsid w:val="00D26DE0"/>
    <w:rsid w:val="00D26E5D"/>
    <w:rsid w:val="00D2792E"/>
    <w:rsid w:val="00D27B74"/>
    <w:rsid w:val="00D27EC5"/>
    <w:rsid w:val="00D3000A"/>
    <w:rsid w:val="00D30184"/>
    <w:rsid w:val="00D3174F"/>
    <w:rsid w:val="00D31B2E"/>
    <w:rsid w:val="00D32B32"/>
    <w:rsid w:val="00D3369C"/>
    <w:rsid w:val="00D344F8"/>
    <w:rsid w:val="00D364BA"/>
    <w:rsid w:val="00D3660E"/>
    <w:rsid w:val="00D367BB"/>
    <w:rsid w:val="00D37994"/>
    <w:rsid w:val="00D40197"/>
    <w:rsid w:val="00D40397"/>
    <w:rsid w:val="00D40A11"/>
    <w:rsid w:val="00D410BC"/>
    <w:rsid w:val="00D41540"/>
    <w:rsid w:val="00D423AA"/>
    <w:rsid w:val="00D42795"/>
    <w:rsid w:val="00D427AD"/>
    <w:rsid w:val="00D432E2"/>
    <w:rsid w:val="00D45292"/>
    <w:rsid w:val="00D51151"/>
    <w:rsid w:val="00D52272"/>
    <w:rsid w:val="00D5364F"/>
    <w:rsid w:val="00D5532B"/>
    <w:rsid w:val="00D55666"/>
    <w:rsid w:val="00D56C64"/>
    <w:rsid w:val="00D5709C"/>
    <w:rsid w:val="00D573CF"/>
    <w:rsid w:val="00D60322"/>
    <w:rsid w:val="00D60749"/>
    <w:rsid w:val="00D625AC"/>
    <w:rsid w:val="00D6513B"/>
    <w:rsid w:val="00D6536F"/>
    <w:rsid w:val="00D658F5"/>
    <w:rsid w:val="00D67655"/>
    <w:rsid w:val="00D70069"/>
    <w:rsid w:val="00D704C1"/>
    <w:rsid w:val="00D704D5"/>
    <w:rsid w:val="00D70607"/>
    <w:rsid w:val="00D71894"/>
    <w:rsid w:val="00D71B49"/>
    <w:rsid w:val="00D72381"/>
    <w:rsid w:val="00D7248B"/>
    <w:rsid w:val="00D73693"/>
    <w:rsid w:val="00D741FF"/>
    <w:rsid w:val="00D746CA"/>
    <w:rsid w:val="00D746DA"/>
    <w:rsid w:val="00D764DD"/>
    <w:rsid w:val="00D7664F"/>
    <w:rsid w:val="00D76CA6"/>
    <w:rsid w:val="00D76DEB"/>
    <w:rsid w:val="00D76E5E"/>
    <w:rsid w:val="00D77136"/>
    <w:rsid w:val="00D774CC"/>
    <w:rsid w:val="00D779B7"/>
    <w:rsid w:val="00D77AF3"/>
    <w:rsid w:val="00D80E82"/>
    <w:rsid w:val="00D811A8"/>
    <w:rsid w:val="00D8130D"/>
    <w:rsid w:val="00D81952"/>
    <w:rsid w:val="00D83607"/>
    <w:rsid w:val="00D839E8"/>
    <w:rsid w:val="00D83B6E"/>
    <w:rsid w:val="00D8448B"/>
    <w:rsid w:val="00D86F24"/>
    <w:rsid w:val="00D876DE"/>
    <w:rsid w:val="00D87D7D"/>
    <w:rsid w:val="00D91703"/>
    <w:rsid w:val="00D91C06"/>
    <w:rsid w:val="00D9241F"/>
    <w:rsid w:val="00D92E7D"/>
    <w:rsid w:val="00D92FCB"/>
    <w:rsid w:val="00D94270"/>
    <w:rsid w:val="00D94352"/>
    <w:rsid w:val="00D94490"/>
    <w:rsid w:val="00D94D07"/>
    <w:rsid w:val="00D953F5"/>
    <w:rsid w:val="00D95443"/>
    <w:rsid w:val="00D96E6E"/>
    <w:rsid w:val="00D97F0C"/>
    <w:rsid w:val="00DA0123"/>
    <w:rsid w:val="00DA029A"/>
    <w:rsid w:val="00DA08DF"/>
    <w:rsid w:val="00DA0FA0"/>
    <w:rsid w:val="00DA1C77"/>
    <w:rsid w:val="00DA256F"/>
    <w:rsid w:val="00DA4F41"/>
    <w:rsid w:val="00DA59A4"/>
    <w:rsid w:val="00DA75C0"/>
    <w:rsid w:val="00DA7B52"/>
    <w:rsid w:val="00DA7BA0"/>
    <w:rsid w:val="00DB3C1F"/>
    <w:rsid w:val="00DB3F36"/>
    <w:rsid w:val="00DB4199"/>
    <w:rsid w:val="00DB4AB5"/>
    <w:rsid w:val="00DB4AC3"/>
    <w:rsid w:val="00DB4FE4"/>
    <w:rsid w:val="00DB558E"/>
    <w:rsid w:val="00DB6C56"/>
    <w:rsid w:val="00DC0356"/>
    <w:rsid w:val="00DC2AD7"/>
    <w:rsid w:val="00DC2F26"/>
    <w:rsid w:val="00DC3273"/>
    <w:rsid w:val="00DC4445"/>
    <w:rsid w:val="00DC4661"/>
    <w:rsid w:val="00DC6078"/>
    <w:rsid w:val="00DC6EE7"/>
    <w:rsid w:val="00DC7364"/>
    <w:rsid w:val="00DC77C3"/>
    <w:rsid w:val="00DD02B3"/>
    <w:rsid w:val="00DD0481"/>
    <w:rsid w:val="00DD1603"/>
    <w:rsid w:val="00DD201E"/>
    <w:rsid w:val="00DD292D"/>
    <w:rsid w:val="00DD29D8"/>
    <w:rsid w:val="00DD3B6D"/>
    <w:rsid w:val="00DD587B"/>
    <w:rsid w:val="00DD7E1F"/>
    <w:rsid w:val="00DE0A30"/>
    <w:rsid w:val="00DE2D8E"/>
    <w:rsid w:val="00DE346A"/>
    <w:rsid w:val="00DE57AE"/>
    <w:rsid w:val="00DE5D32"/>
    <w:rsid w:val="00DE5FAD"/>
    <w:rsid w:val="00DF0E04"/>
    <w:rsid w:val="00DF2443"/>
    <w:rsid w:val="00DF388E"/>
    <w:rsid w:val="00DF44B1"/>
    <w:rsid w:val="00DF4B42"/>
    <w:rsid w:val="00DF5892"/>
    <w:rsid w:val="00DF6738"/>
    <w:rsid w:val="00E00029"/>
    <w:rsid w:val="00E005A6"/>
    <w:rsid w:val="00E00B96"/>
    <w:rsid w:val="00E02561"/>
    <w:rsid w:val="00E030A4"/>
    <w:rsid w:val="00E03119"/>
    <w:rsid w:val="00E0347B"/>
    <w:rsid w:val="00E03506"/>
    <w:rsid w:val="00E035F9"/>
    <w:rsid w:val="00E049B4"/>
    <w:rsid w:val="00E050F8"/>
    <w:rsid w:val="00E054A9"/>
    <w:rsid w:val="00E06F56"/>
    <w:rsid w:val="00E100A7"/>
    <w:rsid w:val="00E11482"/>
    <w:rsid w:val="00E132DD"/>
    <w:rsid w:val="00E16440"/>
    <w:rsid w:val="00E16BC5"/>
    <w:rsid w:val="00E17361"/>
    <w:rsid w:val="00E17961"/>
    <w:rsid w:val="00E17C5C"/>
    <w:rsid w:val="00E22020"/>
    <w:rsid w:val="00E2347B"/>
    <w:rsid w:val="00E25297"/>
    <w:rsid w:val="00E26142"/>
    <w:rsid w:val="00E27D64"/>
    <w:rsid w:val="00E27F74"/>
    <w:rsid w:val="00E314EE"/>
    <w:rsid w:val="00E31691"/>
    <w:rsid w:val="00E31D9C"/>
    <w:rsid w:val="00E323FC"/>
    <w:rsid w:val="00E33452"/>
    <w:rsid w:val="00E341CF"/>
    <w:rsid w:val="00E366AF"/>
    <w:rsid w:val="00E371FD"/>
    <w:rsid w:val="00E372B8"/>
    <w:rsid w:val="00E37FC2"/>
    <w:rsid w:val="00E402A9"/>
    <w:rsid w:val="00E40ACA"/>
    <w:rsid w:val="00E416FC"/>
    <w:rsid w:val="00E42521"/>
    <w:rsid w:val="00E448BC"/>
    <w:rsid w:val="00E449F6"/>
    <w:rsid w:val="00E44BBE"/>
    <w:rsid w:val="00E45657"/>
    <w:rsid w:val="00E46245"/>
    <w:rsid w:val="00E501E1"/>
    <w:rsid w:val="00E51BDE"/>
    <w:rsid w:val="00E51DA4"/>
    <w:rsid w:val="00E5233D"/>
    <w:rsid w:val="00E52E9E"/>
    <w:rsid w:val="00E536A2"/>
    <w:rsid w:val="00E53DCA"/>
    <w:rsid w:val="00E54466"/>
    <w:rsid w:val="00E5452B"/>
    <w:rsid w:val="00E54688"/>
    <w:rsid w:val="00E57BD8"/>
    <w:rsid w:val="00E60398"/>
    <w:rsid w:val="00E6157E"/>
    <w:rsid w:val="00E61690"/>
    <w:rsid w:val="00E630C3"/>
    <w:rsid w:val="00E63B26"/>
    <w:rsid w:val="00E63CFA"/>
    <w:rsid w:val="00E64080"/>
    <w:rsid w:val="00E645D3"/>
    <w:rsid w:val="00E64B0B"/>
    <w:rsid w:val="00E657B1"/>
    <w:rsid w:val="00E65818"/>
    <w:rsid w:val="00E66713"/>
    <w:rsid w:val="00E66BE0"/>
    <w:rsid w:val="00E67BFE"/>
    <w:rsid w:val="00E711FE"/>
    <w:rsid w:val="00E71B4F"/>
    <w:rsid w:val="00E723EA"/>
    <w:rsid w:val="00E72451"/>
    <w:rsid w:val="00E7275F"/>
    <w:rsid w:val="00E7332D"/>
    <w:rsid w:val="00E73940"/>
    <w:rsid w:val="00E745D6"/>
    <w:rsid w:val="00E748D4"/>
    <w:rsid w:val="00E75101"/>
    <w:rsid w:val="00E751BC"/>
    <w:rsid w:val="00E7584A"/>
    <w:rsid w:val="00E770C2"/>
    <w:rsid w:val="00E7753E"/>
    <w:rsid w:val="00E777E4"/>
    <w:rsid w:val="00E80084"/>
    <w:rsid w:val="00E800F6"/>
    <w:rsid w:val="00E806DA"/>
    <w:rsid w:val="00E8169B"/>
    <w:rsid w:val="00E81882"/>
    <w:rsid w:val="00E82D12"/>
    <w:rsid w:val="00E83175"/>
    <w:rsid w:val="00E83B85"/>
    <w:rsid w:val="00E84A9E"/>
    <w:rsid w:val="00E85664"/>
    <w:rsid w:val="00E908BF"/>
    <w:rsid w:val="00E90AF6"/>
    <w:rsid w:val="00E90B29"/>
    <w:rsid w:val="00E90E50"/>
    <w:rsid w:val="00E9225B"/>
    <w:rsid w:val="00E922CA"/>
    <w:rsid w:val="00E939FA"/>
    <w:rsid w:val="00E93B02"/>
    <w:rsid w:val="00E9558F"/>
    <w:rsid w:val="00E95BF0"/>
    <w:rsid w:val="00E960EF"/>
    <w:rsid w:val="00E96267"/>
    <w:rsid w:val="00E964E4"/>
    <w:rsid w:val="00E97F96"/>
    <w:rsid w:val="00EA24DB"/>
    <w:rsid w:val="00EA2EA4"/>
    <w:rsid w:val="00EA4534"/>
    <w:rsid w:val="00EA4CBB"/>
    <w:rsid w:val="00EA4FD7"/>
    <w:rsid w:val="00EA56D8"/>
    <w:rsid w:val="00EA6A7A"/>
    <w:rsid w:val="00EA79D2"/>
    <w:rsid w:val="00EB11B6"/>
    <w:rsid w:val="00EB27BF"/>
    <w:rsid w:val="00EB2823"/>
    <w:rsid w:val="00EB3D41"/>
    <w:rsid w:val="00EB4184"/>
    <w:rsid w:val="00EB60D8"/>
    <w:rsid w:val="00EB7547"/>
    <w:rsid w:val="00EC0860"/>
    <w:rsid w:val="00EC0D5F"/>
    <w:rsid w:val="00EC12D6"/>
    <w:rsid w:val="00EC1CE9"/>
    <w:rsid w:val="00EC203C"/>
    <w:rsid w:val="00EC4462"/>
    <w:rsid w:val="00EC4642"/>
    <w:rsid w:val="00EC72FB"/>
    <w:rsid w:val="00EC7720"/>
    <w:rsid w:val="00EC791D"/>
    <w:rsid w:val="00ED1065"/>
    <w:rsid w:val="00ED141A"/>
    <w:rsid w:val="00ED16E7"/>
    <w:rsid w:val="00ED1A3A"/>
    <w:rsid w:val="00ED1B40"/>
    <w:rsid w:val="00ED1EE8"/>
    <w:rsid w:val="00ED2CEA"/>
    <w:rsid w:val="00ED4344"/>
    <w:rsid w:val="00ED7A6E"/>
    <w:rsid w:val="00EE0558"/>
    <w:rsid w:val="00EE2216"/>
    <w:rsid w:val="00EE28BD"/>
    <w:rsid w:val="00EE32EA"/>
    <w:rsid w:val="00EE39FF"/>
    <w:rsid w:val="00EE4819"/>
    <w:rsid w:val="00EE6C06"/>
    <w:rsid w:val="00EE7C5F"/>
    <w:rsid w:val="00EF10EC"/>
    <w:rsid w:val="00EF1B33"/>
    <w:rsid w:val="00EF1FF1"/>
    <w:rsid w:val="00EF361C"/>
    <w:rsid w:val="00EF36B2"/>
    <w:rsid w:val="00EF6182"/>
    <w:rsid w:val="00EF64E4"/>
    <w:rsid w:val="00EF6CEF"/>
    <w:rsid w:val="00EF78D0"/>
    <w:rsid w:val="00F0008B"/>
    <w:rsid w:val="00F004B9"/>
    <w:rsid w:val="00F0109C"/>
    <w:rsid w:val="00F039D3"/>
    <w:rsid w:val="00F03A8D"/>
    <w:rsid w:val="00F056DB"/>
    <w:rsid w:val="00F05BD3"/>
    <w:rsid w:val="00F0626A"/>
    <w:rsid w:val="00F06D58"/>
    <w:rsid w:val="00F076C0"/>
    <w:rsid w:val="00F10820"/>
    <w:rsid w:val="00F10B9B"/>
    <w:rsid w:val="00F1119C"/>
    <w:rsid w:val="00F1184A"/>
    <w:rsid w:val="00F13405"/>
    <w:rsid w:val="00F146E4"/>
    <w:rsid w:val="00F14A4D"/>
    <w:rsid w:val="00F14DC1"/>
    <w:rsid w:val="00F150CB"/>
    <w:rsid w:val="00F15272"/>
    <w:rsid w:val="00F16C4E"/>
    <w:rsid w:val="00F16C7B"/>
    <w:rsid w:val="00F175E8"/>
    <w:rsid w:val="00F2044F"/>
    <w:rsid w:val="00F206F4"/>
    <w:rsid w:val="00F22259"/>
    <w:rsid w:val="00F2294B"/>
    <w:rsid w:val="00F23666"/>
    <w:rsid w:val="00F23CBB"/>
    <w:rsid w:val="00F2528C"/>
    <w:rsid w:val="00F259D1"/>
    <w:rsid w:val="00F25B4E"/>
    <w:rsid w:val="00F26377"/>
    <w:rsid w:val="00F30217"/>
    <w:rsid w:val="00F30F66"/>
    <w:rsid w:val="00F3345D"/>
    <w:rsid w:val="00F337AE"/>
    <w:rsid w:val="00F33961"/>
    <w:rsid w:val="00F3545C"/>
    <w:rsid w:val="00F36EB4"/>
    <w:rsid w:val="00F37528"/>
    <w:rsid w:val="00F41588"/>
    <w:rsid w:val="00F41AA8"/>
    <w:rsid w:val="00F41B27"/>
    <w:rsid w:val="00F42571"/>
    <w:rsid w:val="00F4291C"/>
    <w:rsid w:val="00F4390A"/>
    <w:rsid w:val="00F44CF4"/>
    <w:rsid w:val="00F4566A"/>
    <w:rsid w:val="00F46AAE"/>
    <w:rsid w:val="00F47442"/>
    <w:rsid w:val="00F503FA"/>
    <w:rsid w:val="00F50A5A"/>
    <w:rsid w:val="00F51CE1"/>
    <w:rsid w:val="00F523DC"/>
    <w:rsid w:val="00F52AA9"/>
    <w:rsid w:val="00F52D87"/>
    <w:rsid w:val="00F52FBF"/>
    <w:rsid w:val="00F53010"/>
    <w:rsid w:val="00F5395B"/>
    <w:rsid w:val="00F54747"/>
    <w:rsid w:val="00F54B70"/>
    <w:rsid w:val="00F56291"/>
    <w:rsid w:val="00F565ED"/>
    <w:rsid w:val="00F56E31"/>
    <w:rsid w:val="00F57A68"/>
    <w:rsid w:val="00F61D39"/>
    <w:rsid w:val="00F62121"/>
    <w:rsid w:val="00F6216C"/>
    <w:rsid w:val="00F623E9"/>
    <w:rsid w:val="00F62805"/>
    <w:rsid w:val="00F6297A"/>
    <w:rsid w:val="00F6478B"/>
    <w:rsid w:val="00F66086"/>
    <w:rsid w:val="00F660D0"/>
    <w:rsid w:val="00F661AC"/>
    <w:rsid w:val="00F663D9"/>
    <w:rsid w:val="00F6674A"/>
    <w:rsid w:val="00F66A6B"/>
    <w:rsid w:val="00F67657"/>
    <w:rsid w:val="00F676B5"/>
    <w:rsid w:val="00F70A75"/>
    <w:rsid w:val="00F70C70"/>
    <w:rsid w:val="00F74B6A"/>
    <w:rsid w:val="00F7580E"/>
    <w:rsid w:val="00F75DCA"/>
    <w:rsid w:val="00F760B1"/>
    <w:rsid w:val="00F76A52"/>
    <w:rsid w:val="00F80EA6"/>
    <w:rsid w:val="00F80F00"/>
    <w:rsid w:val="00F81486"/>
    <w:rsid w:val="00F81535"/>
    <w:rsid w:val="00F81C1B"/>
    <w:rsid w:val="00F82BCB"/>
    <w:rsid w:val="00F834A5"/>
    <w:rsid w:val="00F83A2A"/>
    <w:rsid w:val="00F8501A"/>
    <w:rsid w:val="00F85EB7"/>
    <w:rsid w:val="00F86012"/>
    <w:rsid w:val="00F87944"/>
    <w:rsid w:val="00F87A57"/>
    <w:rsid w:val="00F90A36"/>
    <w:rsid w:val="00F91D1D"/>
    <w:rsid w:val="00F91D51"/>
    <w:rsid w:val="00F9238B"/>
    <w:rsid w:val="00F92C28"/>
    <w:rsid w:val="00F92D5B"/>
    <w:rsid w:val="00F9355C"/>
    <w:rsid w:val="00F94666"/>
    <w:rsid w:val="00F94E2A"/>
    <w:rsid w:val="00FA0347"/>
    <w:rsid w:val="00FA0C40"/>
    <w:rsid w:val="00FA1BA8"/>
    <w:rsid w:val="00FA2333"/>
    <w:rsid w:val="00FA30C3"/>
    <w:rsid w:val="00FA3316"/>
    <w:rsid w:val="00FA3962"/>
    <w:rsid w:val="00FA3E2C"/>
    <w:rsid w:val="00FA4946"/>
    <w:rsid w:val="00FA53CE"/>
    <w:rsid w:val="00FA565E"/>
    <w:rsid w:val="00FA639C"/>
    <w:rsid w:val="00FA6708"/>
    <w:rsid w:val="00FA6929"/>
    <w:rsid w:val="00FA7740"/>
    <w:rsid w:val="00FB0F4C"/>
    <w:rsid w:val="00FB11AB"/>
    <w:rsid w:val="00FB12FE"/>
    <w:rsid w:val="00FB15AB"/>
    <w:rsid w:val="00FB1AE4"/>
    <w:rsid w:val="00FB2952"/>
    <w:rsid w:val="00FB3278"/>
    <w:rsid w:val="00FB4525"/>
    <w:rsid w:val="00FB47F8"/>
    <w:rsid w:val="00FB48BE"/>
    <w:rsid w:val="00FB583E"/>
    <w:rsid w:val="00FB6297"/>
    <w:rsid w:val="00FB674A"/>
    <w:rsid w:val="00FB710A"/>
    <w:rsid w:val="00FB754C"/>
    <w:rsid w:val="00FC13C8"/>
    <w:rsid w:val="00FC196D"/>
    <w:rsid w:val="00FC49B5"/>
    <w:rsid w:val="00FC5036"/>
    <w:rsid w:val="00FC648E"/>
    <w:rsid w:val="00FD0EFD"/>
    <w:rsid w:val="00FD1AAB"/>
    <w:rsid w:val="00FD1E27"/>
    <w:rsid w:val="00FD1ED0"/>
    <w:rsid w:val="00FD2529"/>
    <w:rsid w:val="00FD32C6"/>
    <w:rsid w:val="00FD4328"/>
    <w:rsid w:val="00FD73E7"/>
    <w:rsid w:val="00FD7427"/>
    <w:rsid w:val="00FE0928"/>
    <w:rsid w:val="00FE0943"/>
    <w:rsid w:val="00FE21FB"/>
    <w:rsid w:val="00FE2775"/>
    <w:rsid w:val="00FE385A"/>
    <w:rsid w:val="00FE4507"/>
    <w:rsid w:val="00FE4CD1"/>
    <w:rsid w:val="00FE5DED"/>
    <w:rsid w:val="00FE6162"/>
    <w:rsid w:val="00FE6AD7"/>
    <w:rsid w:val="00FF0AED"/>
    <w:rsid w:val="00FF0ED4"/>
    <w:rsid w:val="00FF1E42"/>
    <w:rsid w:val="00FF2400"/>
    <w:rsid w:val="00FF2FAC"/>
    <w:rsid w:val="00FF4021"/>
    <w:rsid w:val="00FF4BF7"/>
    <w:rsid w:val="00FF702B"/>
    <w:rsid w:val="00FF7520"/>
    <w:rsid w:val="00FF7543"/>
    <w:rsid w:val="00FF7854"/>
    <w:rsid w:val="00FF7C70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397B8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97B89"/>
    <w:rPr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05121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5121C"/>
    <w:rPr>
      <w:sz w:val="22"/>
      <w:szCs w:val="22"/>
      <w:lang w:eastAsia="en-US"/>
    </w:rPr>
  </w:style>
  <w:style w:type="paragraph" w:styleId="af1">
    <w:name w:val="No Spacing"/>
    <w:uiPriority w:val="1"/>
    <w:qFormat/>
    <w:rsid w:val="00FD73E7"/>
    <w:rPr>
      <w:sz w:val="22"/>
      <w:szCs w:val="22"/>
      <w:lang w:eastAsia="en-US"/>
    </w:rPr>
  </w:style>
  <w:style w:type="paragraph" w:customStyle="1" w:styleId="Default">
    <w:name w:val="Default"/>
    <w:rsid w:val="002570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B730E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397B8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97B89"/>
    <w:rPr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05121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5121C"/>
    <w:rPr>
      <w:sz w:val="22"/>
      <w:szCs w:val="22"/>
      <w:lang w:eastAsia="en-US"/>
    </w:rPr>
  </w:style>
  <w:style w:type="paragraph" w:styleId="af1">
    <w:name w:val="No Spacing"/>
    <w:uiPriority w:val="1"/>
    <w:qFormat/>
    <w:rsid w:val="00FD73E7"/>
    <w:rPr>
      <w:sz w:val="22"/>
      <w:szCs w:val="22"/>
      <w:lang w:eastAsia="en-US"/>
    </w:rPr>
  </w:style>
  <w:style w:type="paragraph" w:customStyle="1" w:styleId="Default">
    <w:name w:val="Default"/>
    <w:rsid w:val="002570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B730E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517024898916519E-2"/>
          <c:y val="0.18809143260077849"/>
          <c:w val="0.86928229410512881"/>
          <c:h val="0.663824969639999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2.6902177768320306E-2"/>
                  <c:y val="-6.7392956477455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156026104844978E-2"/>
                  <c:y val="5.33623222470338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42.1</c:v>
                </c:pt>
                <c:pt idx="1">
                  <c:v>57.9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954550717924966E-2"/>
          <c:y val="0.85483213851999862"/>
          <c:w val="0.93968362812644746"/>
          <c:h val="0.112526736396757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3462852319339481E-2"/>
          <c:y val="8.8692013498312725E-2"/>
          <c:w val="0.88633614265553451"/>
          <c:h val="0.56206344206974124"/>
        </c:manualLayout>
      </c:layout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86,2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6"/>
          <c:dPt>
            <c:idx val="0"/>
            <c:bubble3D val="0"/>
            <c:explosion val="1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Lbls>
            <c:dLbl>
              <c:idx val="1"/>
              <c:layout>
                <c:manualLayout>
                  <c:x val="-2.6762174319351479E-2"/>
                  <c:y val="-8.6940080357253927E-3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435967302452316E-2"/>
                  <c:y val="0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</c:v>
                </c:pt>
                <c:pt idx="1">
                  <c:v>Налог на товары (работы, услуги) реализуемые на территории РФ</c:v>
                </c:pt>
                <c:pt idx="2">
                  <c:v>Налоги на совокупный доход</c:v>
                </c:pt>
                <c:pt idx="3">
                  <c:v>Государственная пошлина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 formatCode="General">
                  <c:v>86.2</c:v>
                </c:pt>
                <c:pt idx="1">
                  <c:v>8.9</c:v>
                </c:pt>
                <c:pt idx="2" formatCode="General">
                  <c:v>3.7</c:v>
                </c:pt>
                <c:pt idx="3" formatCode="General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579697808044998E-2"/>
          <c:y val="0.67736621245698236"/>
          <c:w val="0.79908047811591121"/>
          <c:h val="0.25575823398250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Структура</a:t>
            </a:r>
            <a:r>
              <a:rPr lang="ru-RU" baseline="0"/>
              <a:t>  </a:t>
            </a:r>
            <a:r>
              <a:rPr lang="ru-RU"/>
              <a:t>неналоговых доходов, %</a:t>
            </a:r>
          </a:p>
        </c:rich>
      </c:tx>
      <c:layout>
        <c:manualLayout>
          <c:xMode val="edge"/>
          <c:yMode val="edge"/>
          <c:x val="0.25446618577887148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2760061872689024E-2"/>
          <c:y val="0.10916398611071799"/>
          <c:w val="0.82652927998866998"/>
          <c:h val="0.503707430291089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explosion val="35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22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35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3"/>
            <c:bubble3D val="0"/>
            <c:explosion val="2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explosion val="14"/>
            <c:spPr>
              <a:pattFill prst="smChe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explosion val="38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1063059656135634E-3"/>
                  <c:y val="-1.5258218621952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975349302778278E-2"/>
                  <c:y val="7.23176994180075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892739022736393E-2"/>
                  <c:y val="-5.4727832933926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5946726641178973E-2"/>
                  <c:y val="3.3928396971238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9148328485852461E-2"/>
                  <c:y val="1.4068695884802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1">
                  <c:v>Доходы от использования имущества, находящегося в госудаственной и муниципальной собственности</c:v>
                </c:pt>
                <c:pt idx="2">
                  <c:v>Платежи при пользовании природными ресурсами</c:v>
                </c:pt>
                <c:pt idx="3">
                  <c:v>Доходы от оказания платных услуг  (работ) и компенсации затрат государства</c:v>
                </c:pt>
                <c:pt idx="5">
                  <c:v>Доходы от продажи материальных и нематериальных активов</c:v>
                </c:pt>
                <c:pt idx="6">
                  <c:v>Штрафы, санкции, возмещение ущерба 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1">
                  <c:v>62.9</c:v>
                </c:pt>
                <c:pt idx="2">
                  <c:v>0.5</c:v>
                </c:pt>
                <c:pt idx="3">
                  <c:v>10.1</c:v>
                </c:pt>
                <c:pt idx="5">
                  <c:v>24.5</c:v>
                </c:pt>
                <c:pt idx="6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4"/>
        <c:delete val="1"/>
      </c:legendEntry>
      <c:layout>
        <c:manualLayout>
          <c:xMode val="edge"/>
          <c:yMode val="edge"/>
          <c:x val="1.9326450911748741E-2"/>
          <c:y val="0.63208904162225732"/>
          <c:w val="0.97908114155741699"/>
          <c:h val="0.361638377790232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40515-FF77-41A2-B8F9-771B02FC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14</Pages>
  <Words>4261</Words>
  <Characters>24291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Пользователь</cp:lastModifiedBy>
  <cp:revision>108</cp:revision>
  <cp:lastPrinted>2025-02-06T12:34:00Z</cp:lastPrinted>
  <dcterms:created xsi:type="dcterms:W3CDTF">2024-02-15T08:09:00Z</dcterms:created>
  <dcterms:modified xsi:type="dcterms:W3CDTF">2025-04-01T06:29:00Z</dcterms:modified>
</cp:coreProperties>
</file>