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66FA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E66FA" w:rsidRDefault="00D06545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Default="00FE66FA">
      <w:pPr>
        <w:jc w:val="both"/>
        <w:rPr>
          <w:b/>
          <w:sz w:val="27"/>
          <w:szCs w:val="27"/>
        </w:rPr>
      </w:pPr>
    </w:p>
    <w:p w:rsidR="00FE66FA" w:rsidRDefault="00D0654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Фонда пенсионного и социального страхования РФ</w:t>
      </w:r>
    </w:p>
    <w:p w:rsidR="00FE66FA" w:rsidRDefault="00D0654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Default="00D06545">
      <w:pPr>
        <w:jc w:val="both"/>
        <w:rPr>
          <w:b/>
        </w:rPr>
      </w:pPr>
      <w:bookmarkStart w:id="0" w:name="_heading=h.gjdgxs" w:colFirst="0" w:colLast="0"/>
      <w:bookmarkEnd w:id="0"/>
      <w:r>
        <w:rPr>
          <w:b/>
        </w:rPr>
        <w:t>305000 г. Курск,                                                             телефон: (4712) 51–20–05 доб. 1201</w:t>
      </w:r>
    </w:p>
    <w:p w:rsidR="00FE66FA" w:rsidRDefault="00D06545">
      <w:pPr>
        <w:jc w:val="both"/>
        <w:rPr>
          <w:b/>
        </w:rPr>
      </w:pPr>
      <w:r>
        <w:rPr>
          <w:b/>
        </w:rPr>
        <w:t xml:space="preserve">ул. </w:t>
      </w:r>
      <w:proofErr w:type="spellStart"/>
      <w:r>
        <w:rPr>
          <w:b/>
        </w:rPr>
        <w:t>К.Зеленко</w:t>
      </w:r>
      <w:proofErr w:type="spellEnd"/>
      <w:r>
        <w:rPr>
          <w:b/>
        </w:rPr>
        <w:t xml:space="preserve">, 5.                                                            </w:t>
      </w:r>
      <w:proofErr w:type="gramStart"/>
      <w:r>
        <w:rPr>
          <w:b/>
        </w:rPr>
        <w:t>Е</w:t>
      </w:r>
      <w:proofErr w:type="gramEnd"/>
      <w:r>
        <w:rPr>
          <w:b/>
        </w:rPr>
        <w:t>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: </w:t>
      </w:r>
      <w:hyperlink r:id="rId8">
        <w:r>
          <w:rPr>
            <w:b/>
            <w:color w:val="0000FF"/>
            <w:u w:val="single"/>
          </w:rPr>
          <w:t>pressa@46.sf</w:t>
        </w:r>
        <w:r>
          <w:rPr>
            <w:b/>
            <w:color w:val="0000FF"/>
            <w:u w:val="single"/>
          </w:rPr>
          <w:t>r.gov.ru</w:t>
        </w:r>
      </w:hyperlink>
    </w:p>
    <w:p w:rsidR="00FE66FA" w:rsidRDefault="00FE66FA">
      <w:pPr>
        <w:rPr>
          <w:b/>
          <w:sz w:val="16"/>
          <w:szCs w:val="16"/>
        </w:rPr>
      </w:pPr>
    </w:p>
    <w:p w:rsidR="00FE66FA" w:rsidRDefault="00D06545">
      <w:pPr>
        <w:spacing w:before="28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Более 38,6</w:t>
      </w:r>
      <w:r>
        <w:rPr>
          <w:b/>
          <w:sz w:val="28"/>
          <w:szCs w:val="28"/>
        </w:rPr>
        <w:t xml:space="preserve"> тысячи</w:t>
      </w:r>
      <w:r>
        <w:rPr>
          <w:b/>
          <w:sz w:val="28"/>
          <w:szCs w:val="28"/>
        </w:rPr>
        <w:t xml:space="preserve"> жителей Курской области, достигших 80-летнего возраста, получают пенсию в повышенном размере</w:t>
      </w:r>
    </w:p>
    <w:p w:rsidR="00FE66FA" w:rsidRDefault="00D06545">
      <w:pPr>
        <w:spacing w:before="280"/>
        <w:ind w:firstLine="720"/>
        <w:jc w:val="both"/>
        <w:rPr>
          <w:i/>
        </w:rPr>
      </w:pPr>
      <w:r>
        <w:rPr>
          <w:i/>
        </w:rPr>
        <w:t>Пенсионерам по достижении 80 лет фиксированная часть страховой пенсии по старости увеличивается в два раза. На данный момент Отделение С</w:t>
      </w:r>
      <w:r>
        <w:rPr>
          <w:i/>
        </w:rPr>
        <w:t>ФР по Курской области выплачивает повышенную пенсию более 38,6 тысячи</w:t>
      </w:r>
      <w:r>
        <w:rPr>
          <w:i/>
        </w:rPr>
        <w:t xml:space="preserve"> человек, достигших 80-летнего возраста. </w:t>
      </w:r>
    </w:p>
    <w:p w:rsidR="00FE66FA" w:rsidRDefault="00FE66FA">
      <w:pPr>
        <w:jc w:val="both"/>
        <w:rPr>
          <w:i/>
          <w:sz w:val="16"/>
          <w:szCs w:val="16"/>
        </w:rPr>
      </w:pPr>
    </w:p>
    <w:p w:rsidR="00FE66FA" w:rsidRDefault="00D06545">
      <w:pPr>
        <w:ind w:firstLine="720"/>
        <w:jc w:val="both"/>
      </w:pPr>
      <w:r>
        <w:t>Фиксированная выплата является частью страховой пенсии. Она гарантируется государством и не зависит от стажа, заработной платы и страховых взно</w:t>
      </w:r>
      <w:r>
        <w:t>сов. С 1 января 2024 года ее размер составляет 8134,88 рубля, соответственно, в двойном размере — 16269,76 рубля.</w:t>
      </w:r>
    </w:p>
    <w:p w:rsidR="00FE66FA" w:rsidRDefault="00FE66FA">
      <w:pPr>
        <w:jc w:val="both"/>
        <w:rPr>
          <w:sz w:val="16"/>
          <w:szCs w:val="16"/>
        </w:rPr>
      </w:pPr>
    </w:p>
    <w:p w:rsidR="00FE66FA" w:rsidRDefault="00D06545">
      <w:pPr>
        <w:ind w:firstLine="720"/>
        <w:jc w:val="both"/>
      </w:pPr>
      <w:r>
        <w:t xml:space="preserve">Пожилым гражданам не требуется самостоятельно обращаться с заявлением в Отделение фонда. Перерасчет выплаты происходит автоматически,  когда </w:t>
      </w:r>
      <w:r>
        <w:t xml:space="preserve">получателю страховой пенсии по старости исполнится 80 лет. Пенсия в новом размере  устанавливается  </w:t>
      </w:r>
      <w:proofErr w:type="gramStart"/>
      <w:r>
        <w:t>с</w:t>
      </w:r>
      <w:proofErr w:type="gramEnd"/>
      <w:r>
        <w:t xml:space="preserve"> даты рождения и с учетом удвоенной фиксированной выплаты перечисляется гражданину ежемесячно.</w:t>
      </w:r>
    </w:p>
    <w:p w:rsidR="00FE66FA" w:rsidRDefault="00FE66FA">
      <w:pPr>
        <w:jc w:val="both"/>
        <w:rPr>
          <w:sz w:val="16"/>
          <w:szCs w:val="16"/>
        </w:rPr>
      </w:pPr>
    </w:p>
    <w:p w:rsidR="00FE66FA" w:rsidRDefault="00D06545">
      <w:pPr>
        <w:ind w:firstLine="720"/>
        <w:jc w:val="both"/>
      </w:pPr>
      <w:r>
        <w:t>Рассчитывать на увеличение пенсии могут не только граждане,</w:t>
      </w:r>
      <w:r>
        <w:t xml:space="preserve"> получающие страховую пенсию по старости. Пенсионерам с инвалидностью I группы фиксированная выплата в двойном размере назначается с момента установления инвалидности независимо от возраста. Следовательно, при достижении 80 лет пенсия для указанной категор</w:t>
      </w:r>
      <w:r>
        <w:t>ии остается прежней. Законом не предусмотрено удвоение фиксированной выплаты для получателей страховых пенсий по потере кормильца, а также социальных пенсий.</w:t>
      </w:r>
    </w:p>
    <w:p w:rsidR="00FE66FA" w:rsidRDefault="00FE66FA">
      <w:pPr>
        <w:jc w:val="both"/>
        <w:rPr>
          <w:sz w:val="16"/>
          <w:szCs w:val="16"/>
        </w:rPr>
      </w:pPr>
    </w:p>
    <w:p w:rsidR="00FE66FA" w:rsidRDefault="00D06545">
      <w:pPr>
        <w:ind w:firstLine="720"/>
        <w:jc w:val="both"/>
      </w:pPr>
      <w:r>
        <w:t>Для получателей страховой пенсии по случаю потери кормильца по достижении 80 лет сотрудники Отдел</w:t>
      </w:r>
      <w:r>
        <w:t xml:space="preserve">ения СФР по Курской области </w:t>
      </w:r>
      <w:proofErr w:type="spellStart"/>
      <w:r>
        <w:t>беззаявительно</w:t>
      </w:r>
      <w:proofErr w:type="spellEnd"/>
      <w:r>
        <w:t xml:space="preserve"> производят расчет более выгодного варианта пенсионного обеспечения. Если переход на пенсию по старости приведет к увеличению её размера, гражданин будет </w:t>
      </w:r>
      <w:proofErr w:type="spellStart"/>
      <w:r>
        <w:t>проактивно</w:t>
      </w:r>
      <w:proofErr w:type="spellEnd"/>
      <w:r>
        <w:t xml:space="preserve"> переведен на этот вид пенсии.</w:t>
      </w:r>
    </w:p>
    <w:p w:rsidR="00FE66FA" w:rsidRDefault="00FE66FA">
      <w:pPr>
        <w:jc w:val="both"/>
        <w:rPr>
          <w:sz w:val="16"/>
          <w:szCs w:val="16"/>
        </w:rPr>
      </w:pPr>
    </w:p>
    <w:p w:rsidR="00FE66FA" w:rsidRDefault="00D06545">
      <w:pPr>
        <w:ind w:firstLine="709"/>
        <w:jc w:val="both"/>
      </w:pPr>
      <w:r>
        <w:t xml:space="preserve">Если 80-летнему пенсионеру необходим уход, то оформить выплату ухаживающему за ним гражданину в размере 1200 рублей можно вне зависимости от увеличения пенсии. Данная выплата перечисляется вместе с пенсией </w:t>
      </w:r>
      <w:proofErr w:type="gramStart"/>
      <w:r>
        <w:t>нуждающемуся</w:t>
      </w:r>
      <w:proofErr w:type="gramEnd"/>
      <w:r>
        <w:t xml:space="preserve"> в уходе. Оплату услуг осуществляет са</w:t>
      </w:r>
      <w:r>
        <w:t>м пенсионер.</w:t>
      </w:r>
    </w:p>
    <w:p w:rsidR="00FE66FA" w:rsidRDefault="00FE66FA">
      <w:pPr>
        <w:ind w:firstLine="709"/>
        <w:jc w:val="both"/>
        <w:rPr>
          <w:strike/>
          <w:sz w:val="16"/>
          <w:szCs w:val="16"/>
        </w:rPr>
      </w:pPr>
    </w:p>
    <w:p w:rsidR="00FE66FA" w:rsidRDefault="00D06545">
      <w:pPr>
        <w:ind w:firstLine="709"/>
        <w:jc w:val="both"/>
      </w:pPr>
      <w:r>
        <w:t xml:space="preserve">Получить консультацию куряне могут по телефону </w:t>
      </w:r>
      <w:proofErr w:type="gramStart"/>
      <w:r>
        <w:t>регионального</w:t>
      </w:r>
      <w:proofErr w:type="gramEnd"/>
      <w:r>
        <w:t xml:space="preserve"> контакт-центра:                            8- 800-200-09-79 в будни с 9.00 до 18.00 (звонок бесплатный).</w:t>
      </w:r>
    </w:p>
    <w:p w:rsidR="00FE66FA" w:rsidRDefault="00FE66FA">
      <w:pPr>
        <w:rPr>
          <w:b/>
          <w:sz w:val="28"/>
          <w:szCs w:val="28"/>
        </w:rPr>
      </w:pPr>
    </w:p>
    <w:p w:rsidR="00FE66FA" w:rsidRDefault="00FE66FA">
      <w:pPr>
        <w:rPr>
          <w:b/>
          <w:sz w:val="28"/>
          <w:szCs w:val="28"/>
        </w:rPr>
      </w:pPr>
      <w:bookmarkStart w:id="1" w:name="_GoBack"/>
      <w:bookmarkEnd w:id="1"/>
    </w:p>
    <w:sectPr w:rsidR="00FE66FA">
      <w:pgSz w:w="11905" w:h="16837"/>
      <w:pgMar w:top="426" w:right="848" w:bottom="709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6FA"/>
    <w:rsid w:val="00D06545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kern w:val="1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pacing w:after="120"/>
    </w:p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0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2">
    <w:name w:val="List Paragraph"/>
    <w:basedOn w:val="a0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Pr>
      <w:b/>
      <w:sz w:val="28"/>
      <w:szCs w:val="28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0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0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0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0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0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0"/>
    <w:link w:val="af4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kern w:val="1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pacing w:after="120"/>
    </w:p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0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2">
    <w:name w:val="List Paragraph"/>
    <w:basedOn w:val="a0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Pr>
      <w:b/>
      <w:sz w:val="28"/>
      <w:szCs w:val="28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0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0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0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0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0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0"/>
    <w:link w:val="af4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46.sfr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Шидловская Анна Владимировна</cp:lastModifiedBy>
  <cp:revision>2</cp:revision>
  <dcterms:created xsi:type="dcterms:W3CDTF">2024-04-22T16:32:00Z</dcterms:created>
  <dcterms:modified xsi:type="dcterms:W3CDTF">2024-04-23T07:26:00Z</dcterms:modified>
</cp:coreProperties>
</file>